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0407" w14:textId="07B273FF" w:rsidR="001B2229" w:rsidRPr="00B82756" w:rsidRDefault="00C41CF8" w:rsidP="00B82756">
      <w:pPr>
        <w:spacing w:afterLines="50" w:after="156" w:line="560" w:lineRule="exact"/>
        <w:jc w:val="center"/>
        <w:outlineLvl w:val="0"/>
        <w:rPr>
          <w:rFonts w:ascii="黑体" w:eastAsia="黑体" w:hAnsi="黑体" w:cs="黑体" w:hint="eastAsia"/>
          <w:sz w:val="36"/>
          <w:szCs w:val="36"/>
        </w:rPr>
      </w:pPr>
      <w:r w:rsidRPr="00B82756">
        <w:rPr>
          <w:rFonts w:ascii="黑体" w:eastAsia="黑体" w:hAnsi="黑体" w:cs="黑体" w:hint="eastAsia"/>
          <w:sz w:val="36"/>
          <w:szCs w:val="36"/>
        </w:rPr>
        <w:t>投资基金的关键点有哪些？</w:t>
      </w:r>
    </w:p>
    <w:p w14:paraId="5AB2E784" w14:textId="77777777" w:rsidR="00E02AA9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现在市场上的基金几千</w:t>
      </w:r>
      <w:r w:rsidR="00E02AA9" w:rsidRPr="00B82756">
        <w:rPr>
          <w:rFonts w:ascii="仿宋_GB2312" w:eastAsia="仿宋_GB2312" w:hint="eastAsia"/>
        </w:rPr>
        <w:t>只</w:t>
      </w:r>
      <w:r w:rsidRPr="00B82756">
        <w:rPr>
          <w:rFonts w:ascii="仿宋_GB2312" w:eastAsia="仿宋_GB2312" w:hint="eastAsia"/>
        </w:rPr>
        <w:t>，眼花缭乱，不知从何入手，那么到底如何挑选一款适合自己的基金呢？</w:t>
      </w:r>
    </w:p>
    <w:p w14:paraId="529B651F" w14:textId="608C6CCC" w:rsidR="00867505" w:rsidRPr="00B82756" w:rsidRDefault="00E02AA9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解答这个问题要</w:t>
      </w:r>
      <w:r w:rsidR="00C41CF8" w:rsidRPr="00B82756">
        <w:rPr>
          <w:rFonts w:ascii="仿宋_GB2312" w:eastAsia="仿宋_GB2312" w:hint="eastAsia"/>
        </w:rPr>
        <w:t>关注基金的几个核心关键点。</w:t>
      </w:r>
    </w:p>
    <w:p w14:paraId="2E8347B4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首先，明确目标，关键取决于以下两点：</w:t>
      </w:r>
    </w:p>
    <w:p w14:paraId="200FD2D7" w14:textId="77777777" w:rsidR="00E02AA9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（1）预期收益。</w:t>
      </w:r>
    </w:p>
    <w:p w14:paraId="7D629E60" w14:textId="79828AB2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（2）承受风险。</w:t>
      </w:r>
    </w:p>
    <w:p w14:paraId="1C849B00" w14:textId="77777777" w:rsidR="00E02AA9" w:rsidRPr="00B82756" w:rsidRDefault="00E02AA9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在申购基金之前，要</w:t>
      </w:r>
      <w:r w:rsidR="00C41CF8" w:rsidRPr="00B82756">
        <w:rPr>
          <w:rFonts w:ascii="仿宋_GB2312" w:eastAsia="仿宋_GB2312" w:hint="eastAsia"/>
        </w:rPr>
        <w:t>确定自己能够承担的风险等级，</w:t>
      </w:r>
      <w:r w:rsidRPr="00B82756">
        <w:rPr>
          <w:rFonts w:ascii="仿宋_GB2312" w:eastAsia="仿宋_GB2312" w:hint="eastAsia"/>
        </w:rPr>
        <w:t>因为收</w:t>
      </w:r>
      <w:r w:rsidR="00C41CF8" w:rsidRPr="00B82756">
        <w:rPr>
          <w:rFonts w:ascii="仿宋_GB2312" w:eastAsia="仿宋_GB2312" w:hint="eastAsia"/>
        </w:rPr>
        <w:t>益与风险是相关的。</w:t>
      </w:r>
    </w:p>
    <w:p w14:paraId="4B62CED9" w14:textId="1E47953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不同的基金类型适合不同的投资者，</w:t>
      </w:r>
      <w:r w:rsidR="00E02AA9" w:rsidRPr="00B82756">
        <w:rPr>
          <w:rFonts w:ascii="仿宋_GB2312" w:eastAsia="仿宋_GB2312" w:hint="eastAsia"/>
        </w:rPr>
        <w:t>所以</w:t>
      </w:r>
      <w:r w:rsidRPr="00B82756">
        <w:rPr>
          <w:rFonts w:ascii="仿宋_GB2312" w:eastAsia="仿宋_GB2312" w:hint="eastAsia"/>
        </w:rPr>
        <w:t>基金可以分为货币基金、债券基金、混合基金和股票基金</w:t>
      </w:r>
      <w:r w:rsidR="00AE3F2B" w:rsidRPr="00B82756">
        <w:rPr>
          <w:rFonts w:ascii="仿宋_GB2312" w:eastAsia="仿宋_GB2312" w:hint="eastAsia"/>
        </w:rPr>
        <w:t>等</w:t>
      </w:r>
      <w:r w:rsidRPr="00B82756">
        <w:rPr>
          <w:rFonts w:ascii="仿宋_GB2312" w:eastAsia="仿宋_GB2312" w:hint="eastAsia"/>
        </w:rPr>
        <w:t>。</w:t>
      </w:r>
    </w:p>
    <w:p w14:paraId="28A62BFB" w14:textId="4C19A023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如果是一个非常保守的投资者，那么货币基金是不错的选择。</w:t>
      </w:r>
    </w:p>
    <w:p w14:paraId="09F20B29" w14:textId="55899B04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比货币基金收益略高的是债券基金，其投资对象是国债，银行存款凭证，公司债券等，具有风险</w:t>
      </w:r>
      <w:r w:rsidR="00AE3F2B" w:rsidRPr="00B82756">
        <w:rPr>
          <w:rFonts w:ascii="仿宋_GB2312" w:eastAsia="仿宋_GB2312" w:hint="eastAsia"/>
        </w:rPr>
        <w:t>相对</w:t>
      </w:r>
      <w:r w:rsidRPr="00B82756">
        <w:rPr>
          <w:rFonts w:ascii="仿宋_GB2312" w:eastAsia="仿宋_GB2312" w:hint="eastAsia"/>
        </w:rPr>
        <w:t>低，流动性强的特点。</w:t>
      </w:r>
    </w:p>
    <w:p w14:paraId="25A2E89B" w14:textId="0C6280EE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如果是追求高收益的投资</w:t>
      </w:r>
      <w:r w:rsidR="00F14FA8" w:rsidRPr="00B82756">
        <w:rPr>
          <w:rFonts w:ascii="仿宋_GB2312" w:eastAsia="仿宋_GB2312" w:hint="eastAsia"/>
        </w:rPr>
        <w:t>者</w:t>
      </w:r>
      <w:r w:rsidRPr="00B82756">
        <w:rPr>
          <w:rFonts w:ascii="仿宋_GB2312" w:eastAsia="仿宋_GB2312" w:hint="eastAsia"/>
        </w:rPr>
        <w:t>，</w:t>
      </w:r>
      <w:r w:rsidR="00F14FA8" w:rsidRPr="00B82756">
        <w:rPr>
          <w:rFonts w:ascii="仿宋_GB2312" w:eastAsia="仿宋_GB2312" w:hint="eastAsia"/>
        </w:rPr>
        <w:t>可以</w:t>
      </w:r>
      <w:r w:rsidRPr="00B82756">
        <w:rPr>
          <w:rFonts w:ascii="仿宋_GB2312" w:eastAsia="仿宋_GB2312" w:hint="eastAsia"/>
        </w:rPr>
        <w:t>选择股票型基金和混合型基金。在这里面选择的标的依然是投资前的预期。</w:t>
      </w:r>
    </w:p>
    <w:p w14:paraId="75C24B70" w14:textId="6CE93DA1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如果要获取市场平均收益率，指数基金</w:t>
      </w:r>
      <w:r w:rsidR="00F14FA8" w:rsidRPr="00B82756">
        <w:rPr>
          <w:rFonts w:ascii="仿宋_GB2312" w:eastAsia="仿宋_GB2312" w:hint="eastAsia"/>
        </w:rPr>
        <w:t>是不错的选择</w:t>
      </w:r>
      <w:r w:rsidRPr="00B82756">
        <w:rPr>
          <w:rFonts w:ascii="仿宋_GB2312" w:eastAsia="仿宋_GB2312" w:hint="eastAsia"/>
        </w:rPr>
        <w:t>，</w:t>
      </w:r>
      <w:r w:rsidR="00F14FA8" w:rsidRPr="00B82756">
        <w:rPr>
          <w:rFonts w:ascii="仿宋_GB2312" w:eastAsia="仿宋_GB2312" w:hint="eastAsia"/>
        </w:rPr>
        <w:t>例如，</w:t>
      </w:r>
      <w:r w:rsidRPr="00B82756">
        <w:rPr>
          <w:rFonts w:ascii="仿宋_GB2312" w:eastAsia="仿宋_GB2312" w:hint="eastAsia"/>
        </w:rPr>
        <w:t>跟踪中证50、沪深300等指数基金，如果对某一个行业较为看好，比如新能源行业、消费行业或者互联网行业，那就可以选择相关主题的基金。</w:t>
      </w:r>
    </w:p>
    <w:p w14:paraId="39D4EC51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其次，选取标的。</w:t>
      </w:r>
    </w:p>
    <w:p w14:paraId="5D3E9549" w14:textId="77777777" w:rsidR="00F14FA8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即便确定了方向，但是这么多只基金，要怎么挑选呢？</w:t>
      </w:r>
    </w:p>
    <w:p w14:paraId="387AB72B" w14:textId="63F17CD2" w:rsidR="00867505" w:rsidRPr="00B82756" w:rsidRDefault="00F14FA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事实上，</w:t>
      </w:r>
      <w:r w:rsidR="00C41CF8" w:rsidRPr="00B82756">
        <w:rPr>
          <w:rFonts w:ascii="仿宋_GB2312" w:eastAsia="仿宋_GB2312" w:hint="eastAsia"/>
        </w:rPr>
        <w:t>可以从4个方面考虑：评级、业绩、基金规模和基金背景。</w:t>
      </w:r>
    </w:p>
    <w:p w14:paraId="56D1BAFF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lastRenderedPageBreak/>
        <w:t>1、基金评级</w:t>
      </w:r>
    </w:p>
    <w:p w14:paraId="46FFA253" w14:textId="0E213C9A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大部分</w:t>
      </w:r>
      <w:proofErr w:type="gramStart"/>
      <w:r w:rsidRPr="00B82756">
        <w:rPr>
          <w:rFonts w:ascii="仿宋_GB2312" w:eastAsia="仿宋_GB2312" w:hint="eastAsia"/>
        </w:rPr>
        <w:t>买基金</w:t>
      </w:r>
      <w:proofErr w:type="gramEnd"/>
      <w:r w:rsidRPr="00B82756">
        <w:rPr>
          <w:rFonts w:ascii="仿宋_GB2312" w:eastAsia="仿宋_GB2312" w:hint="eastAsia"/>
        </w:rPr>
        <w:t>的人不是专业的投资者，不妨参考专业投资者的意见，通过评级跟踪来确定标的。选那些过去三年五年被评为五星级的基金。</w:t>
      </w:r>
    </w:p>
    <w:p w14:paraId="58033440" w14:textId="0740C959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基金评级的机构不少，主要分为两类。一类是国外机构，比如晨星；另一类是国内券商和第三方评级机构，常见有银河证券、海通证券、上海证券、招商证券等。</w:t>
      </w:r>
    </w:p>
    <w:p w14:paraId="0DF85CE3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这些机构通过对基金进行定性和定量分析，依据一定的评价标准，对基金的风险和收益进行预期，进而将基金排序。通常情况，</w:t>
      </w:r>
      <w:proofErr w:type="gramStart"/>
      <w:r w:rsidRPr="00B82756">
        <w:rPr>
          <w:rFonts w:ascii="仿宋_GB2312" w:eastAsia="仿宋_GB2312" w:hint="eastAsia"/>
        </w:rPr>
        <w:t>星级越</w:t>
      </w:r>
      <w:proofErr w:type="gramEnd"/>
      <w:r w:rsidRPr="00B82756">
        <w:rPr>
          <w:rFonts w:ascii="仿宋_GB2312" w:eastAsia="仿宋_GB2312" w:hint="eastAsia"/>
        </w:rPr>
        <w:t>高，评价越好。</w:t>
      </w:r>
    </w:p>
    <w:p w14:paraId="60655B8F" w14:textId="4BCFE8AD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需要注意的是评级只代表过去的业绩，不代表未来。</w:t>
      </w:r>
    </w:p>
    <w:p w14:paraId="2B767223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2、基金业绩</w:t>
      </w:r>
    </w:p>
    <w:p w14:paraId="7A0585D9" w14:textId="472EB773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毫无疑问，业绩是基金最重要的指标</w:t>
      </w:r>
      <w:r w:rsidR="00F14FA8" w:rsidRPr="00B82756">
        <w:rPr>
          <w:rFonts w:ascii="仿宋_GB2312" w:eastAsia="仿宋_GB2312" w:hint="eastAsia"/>
        </w:rPr>
        <w:t>之一</w:t>
      </w:r>
      <w:r w:rsidRPr="00B82756">
        <w:rPr>
          <w:rFonts w:ascii="仿宋_GB2312" w:eastAsia="仿宋_GB2312" w:hint="eastAsia"/>
        </w:rPr>
        <w:t>，可以从以下三个方面来考察基金的业绩：</w:t>
      </w:r>
    </w:p>
    <w:p w14:paraId="1B69CE5D" w14:textId="77777777" w:rsidR="00F14FA8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（1）看基金的累计收益率，即成立至今的总收益率；</w:t>
      </w:r>
    </w:p>
    <w:p w14:paraId="79370759" w14:textId="77777777" w:rsidR="00F14FA8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（2）</w:t>
      </w:r>
      <w:proofErr w:type="gramStart"/>
      <w:r w:rsidRPr="00B82756">
        <w:rPr>
          <w:rFonts w:ascii="仿宋_GB2312" w:eastAsia="仿宋_GB2312" w:hint="eastAsia"/>
        </w:rPr>
        <w:t>看平均年化</w:t>
      </w:r>
      <w:proofErr w:type="gramEnd"/>
      <w:r w:rsidRPr="00B82756">
        <w:rPr>
          <w:rFonts w:ascii="仿宋_GB2312" w:eastAsia="仿宋_GB2312" w:hint="eastAsia"/>
        </w:rPr>
        <w:t>收益率，根据总收益率和成立年数，可以大致算出</w:t>
      </w:r>
      <w:proofErr w:type="gramStart"/>
      <w:r w:rsidRPr="00B82756">
        <w:rPr>
          <w:rFonts w:ascii="仿宋_GB2312" w:eastAsia="仿宋_GB2312" w:hint="eastAsia"/>
        </w:rPr>
        <w:t>平均年化收益率</w:t>
      </w:r>
      <w:proofErr w:type="gramEnd"/>
      <w:r w:rsidRPr="00B82756">
        <w:rPr>
          <w:rFonts w:ascii="仿宋_GB2312" w:eastAsia="仿宋_GB2312" w:hint="eastAsia"/>
        </w:rPr>
        <w:t>；</w:t>
      </w:r>
    </w:p>
    <w:p w14:paraId="08454F3E" w14:textId="19B7BC11" w:rsidR="00F14FA8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（3）看收益率的稳定性，主要关注回撤情况，有些基金累计收益率和平均收益率都不错，但是收益率波动</w:t>
      </w:r>
      <w:r w:rsidR="00F14FA8" w:rsidRPr="00B82756">
        <w:rPr>
          <w:rFonts w:ascii="仿宋_GB2312" w:eastAsia="仿宋_GB2312" w:hint="eastAsia"/>
        </w:rPr>
        <w:t>很</w:t>
      </w:r>
      <w:r w:rsidRPr="00B82756">
        <w:rPr>
          <w:rFonts w:ascii="仿宋_GB2312" w:eastAsia="仿宋_GB2312" w:hint="eastAsia"/>
        </w:rPr>
        <w:t>大，有时翻倍，有时又亏损。</w:t>
      </w:r>
    </w:p>
    <w:p w14:paraId="4108DDA6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3、基金规模和基金背景</w:t>
      </w:r>
    </w:p>
    <w:p w14:paraId="0D28AF25" w14:textId="0FD12E3D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（1）基金公司实力：</w:t>
      </w:r>
      <w:r w:rsidR="00F14FA8" w:rsidRPr="00B82756">
        <w:rPr>
          <w:rFonts w:ascii="仿宋_GB2312" w:eastAsia="仿宋_GB2312" w:hint="eastAsia"/>
        </w:rPr>
        <w:t>包括</w:t>
      </w:r>
      <w:r w:rsidRPr="00B82756">
        <w:rPr>
          <w:rFonts w:ascii="仿宋_GB2312" w:eastAsia="仿宋_GB2312" w:hint="eastAsia"/>
        </w:rPr>
        <w:t>公司规模，公司专业人员，公司注册资金等</w:t>
      </w:r>
      <w:r w:rsidR="00FB5F49" w:rsidRPr="00B82756">
        <w:rPr>
          <w:rFonts w:ascii="仿宋_GB2312" w:eastAsia="仿宋_GB2312" w:hint="eastAsia"/>
        </w:rPr>
        <w:t>。</w:t>
      </w:r>
    </w:p>
    <w:p w14:paraId="1648238F" w14:textId="1530EA6D" w:rsidR="00FB5F49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（2）基金经理的投资能力：</w:t>
      </w:r>
      <w:r w:rsidR="00FB5F49" w:rsidRPr="00B82756">
        <w:rPr>
          <w:rFonts w:ascii="仿宋_GB2312" w:eastAsia="仿宋_GB2312" w:hint="eastAsia"/>
        </w:rPr>
        <w:t>了解目标</w:t>
      </w:r>
      <w:r w:rsidRPr="00B82756">
        <w:rPr>
          <w:rFonts w:ascii="仿宋_GB2312" w:eastAsia="仿宋_GB2312" w:hint="eastAsia"/>
        </w:rPr>
        <w:t>基金的基金经理</w:t>
      </w:r>
      <w:r w:rsidR="00FB5F49" w:rsidRPr="00B82756">
        <w:rPr>
          <w:rFonts w:ascii="仿宋_GB2312" w:eastAsia="仿宋_GB2312" w:hint="eastAsia"/>
        </w:rPr>
        <w:t>任</w:t>
      </w:r>
      <w:r w:rsidRPr="00B82756">
        <w:rPr>
          <w:rFonts w:ascii="仿宋_GB2312" w:eastAsia="仿宋_GB2312" w:hint="eastAsia"/>
        </w:rPr>
        <w:t>期内投资基金的业绩情况</w:t>
      </w:r>
      <w:r w:rsidR="00FB5F49" w:rsidRPr="00B82756">
        <w:rPr>
          <w:rFonts w:ascii="仿宋_GB2312" w:eastAsia="仿宋_GB2312" w:hint="eastAsia"/>
        </w:rPr>
        <w:t>。其中，不仅要看短期业绩，比如半年、一年的业绩表现，更重要是看长期，也就是三年以上的业绩表现。</w:t>
      </w:r>
    </w:p>
    <w:p w14:paraId="61164AAE" w14:textId="673AAC1B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（3）基金的规模：</w:t>
      </w:r>
      <w:r w:rsidR="00FB5F49" w:rsidRPr="00B82756">
        <w:rPr>
          <w:rFonts w:ascii="仿宋_GB2312" w:eastAsia="仿宋_GB2312" w:hint="eastAsia"/>
        </w:rPr>
        <w:t>选择</w:t>
      </w:r>
      <w:r w:rsidRPr="00B82756">
        <w:rPr>
          <w:rFonts w:ascii="仿宋_GB2312" w:eastAsia="仿宋_GB2312" w:hint="eastAsia"/>
        </w:rPr>
        <w:t>规模适中的基金，规模太大、太小都不利于基金的运营和管理。</w:t>
      </w:r>
    </w:p>
    <w:p w14:paraId="2F3BF078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总结下来，</w:t>
      </w:r>
      <w:proofErr w:type="gramStart"/>
      <w:r w:rsidRPr="00B82756">
        <w:rPr>
          <w:rFonts w:ascii="仿宋_GB2312" w:eastAsia="仿宋_GB2312" w:hint="eastAsia"/>
        </w:rPr>
        <w:t>选基金</w:t>
      </w:r>
      <w:proofErr w:type="gramEnd"/>
      <w:r w:rsidRPr="00B82756">
        <w:rPr>
          <w:rFonts w:ascii="仿宋_GB2312" w:eastAsia="仿宋_GB2312" w:hint="eastAsia"/>
        </w:rPr>
        <w:t>分四步走：</w:t>
      </w:r>
    </w:p>
    <w:p w14:paraId="2984FDB8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第一步：明确目的，设定预期和风险；</w:t>
      </w:r>
    </w:p>
    <w:p w14:paraId="6E063250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lastRenderedPageBreak/>
        <w:t>第二步：看评级，星级越高越好；</w:t>
      </w:r>
    </w:p>
    <w:p w14:paraId="7EC52949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第三步：看业绩，多期对比，</w:t>
      </w:r>
      <w:proofErr w:type="gramStart"/>
      <w:r w:rsidRPr="00B82756">
        <w:rPr>
          <w:rFonts w:ascii="仿宋_GB2312" w:eastAsia="仿宋_GB2312" w:hint="eastAsia"/>
        </w:rPr>
        <w:t>选业绩</w:t>
      </w:r>
      <w:proofErr w:type="gramEnd"/>
      <w:r w:rsidRPr="00B82756">
        <w:rPr>
          <w:rFonts w:ascii="仿宋_GB2312" w:eastAsia="仿宋_GB2312" w:hint="eastAsia"/>
        </w:rPr>
        <w:t>靠前的；</w:t>
      </w:r>
    </w:p>
    <w:p w14:paraId="6CCDCA08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第四步：看背景，公司实力，投资经理的能力和理念，以及基金规模。</w:t>
      </w:r>
    </w:p>
    <w:p w14:paraId="293656B9" w14:textId="27C9E64D" w:rsidR="00FB5F49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除了选到好基金，长期持有</w:t>
      </w:r>
      <w:r w:rsidR="00FB5F49" w:rsidRPr="00B82756">
        <w:rPr>
          <w:rFonts w:ascii="仿宋_GB2312" w:eastAsia="仿宋_GB2312" w:hint="eastAsia"/>
        </w:rPr>
        <w:t>也非常重要</w:t>
      </w:r>
      <w:r w:rsidRPr="00B82756">
        <w:rPr>
          <w:rFonts w:ascii="仿宋_GB2312" w:eastAsia="仿宋_GB2312" w:hint="eastAsia"/>
        </w:rPr>
        <w:t>。</w:t>
      </w:r>
    </w:p>
    <w:p w14:paraId="195C4922" w14:textId="4608A495" w:rsidR="00867505" w:rsidRPr="00B82756" w:rsidRDefault="009E2DEA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一组来自wind的数据可以佐证，截至2020年10月15日，自2007年10月15日上证指数6124点以来的完整13年当中，虽然上证指数始终没有回到当初的最高点，但在2007年已经成立并可统计的</w:t>
      </w:r>
      <w:r w:rsidR="00F242F1" w:rsidRPr="00B82756">
        <w:rPr>
          <w:rFonts w:ascii="仿宋_GB2312" w:eastAsia="仿宋_GB2312" w:hint="eastAsia"/>
        </w:rPr>
        <w:t>主动权益类基金共计213只，这13年来的评价业绩达到了92.50%，大幅跑赢同期上证指数。其中有198只基金实现了正收益，占比超过九成，80只基金实现翻倍；更有5只基金在这13年中回报率超过了300%。</w:t>
      </w:r>
      <w:r w:rsidR="00C41CF8" w:rsidRPr="00B82756">
        <w:rPr>
          <w:rFonts w:ascii="仿宋_GB2312" w:eastAsia="仿宋_GB2312" w:hint="eastAsia"/>
        </w:rPr>
        <w:t>当然，不论是什么时候发行的基金都是有表现好的，也有表现差的，因此希望投资者能够通过以上方法尽量规避</w:t>
      </w:r>
      <w:proofErr w:type="gramStart"/>
      <w:r w:rsidR="00C41CF8" w:rsidRPr="00B82756">
        <w:rPr>
          <w:rFonts w:ascii="仿宋_GB2312" w:eastAsia="仿宋_GB2312" w:hint="eastAsia"/>
        </w:rPr>
        <w:t>掉投资</w:t>
      </w:r>
      <w:proofErr w:type="gramEnd"/>
      <w:r w:rsidR="00C41CF8" w:rsidRPr="00B82756">
        <w:rPr>
          <w:rFonts w:ascii="仿宋_GB2312" w:eastAsia="仿宋_GB2312" w:hint="eastAsia"/>
        </w:rPr>
        <w:t>收益差的基金。</w:t>
      </w:r>
    </w:p>
    <w:p w14:paraId="046E5A59" w14:textId="77777777" w:rsidR="00867505" w:rsidRPr="00B82756" w:rsidRDefault="00C41CF8" w:rsidP="00C41CF8">
      <w:pPr>
        <w:spacing w:before="240" w:line="360" w:lineRule="auto"/>
        <w:rPr>
          <w:rFonts w:ascii="仿宋_GB2312" w:eastAsia="仿宋_GB2312" w:hint="eastAsia"/>
        </w:rPr>
      </w:pPr>
      <w:r w:rsidRPr="00B82756">
        <w:rPr>
          <w:rFonts w:ascii="仿宋_GB2312" w:eastAsia="仿宋_GB2312" w:hint="eastAsia"/>
        </w:rPr>
        <w:t>经历了市场的数度考验，公</w:t>
      </w:r>
      <w:proofErr w:type="gramStart"/>
      <w:r w:rsidRPr="00B82756">
        <w:rPr>
          <w:rFonts w:ascii="仿宋_GB2312" w:eastAsia="仿宋_GB2312" w:hint="eastAsia"/>
        </w:rPr>
        <w:t>募基金</w:t>
      </w:r>
      <w:proofErr w:type="gramEnd"/>
      <w:r w:rsidRPr="00B82756">
        <w:rPr>
          <w:rFonts w:ascii="仿宋_GB2312" w:eastAsia="仿宋_GB2312" w:hint="eastAsia"/>
        </w:rPr>
        <w:t>的主动管理能力得以凸显。对于基民来说，如果能够长期持有表现优秀的公募基金，大概率会实现较好的投资回报。</w:t>
      </w:r>
    </w:p>
    <w:p w14:paraId="188CB644" w14:textId="77777777" w:rsidR="00867505" w:rsidRPr="00B82756" w:rsidRDefault="00867505" w:rsidP="00C41CF8">
      <w:pPr>
        <w:spacing w:before="240" w:line="360" w:lineRule="auto"/>
        <w:rPr>
          <w:rFonts w:ascii="仿宋_GB2312" w:eastAsia="仿宋_GB2312" w:hint="eastAsia"/>
        </w:rPr>
      </w:pPr>
    </w:p>
    <w:sectPr w:rsidR="00867505" w:rsidRPr="00B8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B8E6" w14:textId="77777777" w:rsidR="003171E2" w:rsidRDefault="003171E2" w:rsidP="00D860FE">
      <w:r>
        <w:separator/>
      </w:r>
    </w:p>
  </w:endnote>
  <w:endnote w:type="continuationSeparator" w:id="0">
    <w:p w14:paraId="756BD430" w14:textId="77777777" w:rsidR="003171E2" w:rsidRDefault="003171E2" w:rsidP="00D8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6BF1" w14:textId="77777777" w:rsidR="003171E2" w:rsidRDefault="003171E2" w:rsidP="00D860FE">
      <w:r>
        <w:separator/>
      </w:r>
    </w:p>
  </w:footnote>
  <w:footnote w:type="continuationSeparator" w:id="0">
    <w:p w14:paraId="3AC517E6" w14:textId="77777777" w:rsidR="003171E2" w:rsidRDefault="003171E2" w:rsidP="00D86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06"/>
    <w:rsid w:val="0000203C"/>
    <w:rsid w:val="00053E8B"/>
    <w:rsid w:val="000B5D08"/>
    <w:rsid w:val="00123A5E"/>
    <w:rsid w:val="001B2229"/>
    <w:rsid w:val="00252EBA"/>
    <w:rsid w:val="003171E2"/>
    <w:rsid w:val="00363F7F"/>
    <w:rsid w:val="0037002C"/>
    <w:rsid w:val="00384A80"/>
    <w:rsid w:val="00430BBD"/>
    <w:rsid w:val="004F4128"/>
    <w:rsid w:val="005E38F6"/>
    <w:rsid w:val="00611EF7"/>
    <w:rsid w:val="00695712"/>
    <w:rsid w:val="007151F4"/>
    <w:rsid w:val="00792F7D"/>
    <w:rsid w:val="00867505"/>
    <w:rsid w:val="00867942"/>
    <w:rsid w:val="009C3134"/>
    <w:rsid w:val="009E2DEA"/>
    <w:rsid w:val="00A00F1E"/>
    <w:rsid w:val="00A12406"/>
    <w:rsid w:val="00A93C7C"/>
    <w:rsid w:val="00AE3F2B"/>
    <w:rsid w:val="00B82756"/>
    <w:rsid w:val="00BB6912"/>
    <w:rsid w:val="00C41CF8"/>
    <w:rsid w:val="00CC0CD9"/>
    <w:rsid w:val="00D860FE"/>
    <w:rsid w:val="00E02AA9"/>
    <w:rsid w:val="00F14FA8"/>
    <w:rsid w:val="00F242F1"/>
    <w:rsid w:val="00F4728E"/>
    <w:rsid w:val="00F849EE"/>
    <w:rsid w:val="00FB5F49"/>
    <w:rsid w:val="596E1CEF"/>
    <w:rsid w:val="5A403088"/>
    <w:rsid w:val="5A5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2397E"/>
  <w15:docId w15:val="{4F58F2CC-9FFC-49FA-8704-6DA4DE3A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ext-empty-paragraph">
    <w:name w:val="ztext-empty-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</w:style>
  <w:style w:type="paragraph" w:styleId="a4">
    <w:name w:val="header"/>
    <w:basedOn w:val="a"/>
    <w:link w:val="a5"/>
    <w:uiPriority w:val="99"/>
    <w:unhideWhenUsed/>
    <w:rsid w:val="00D8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60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60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 Jian</cp:lastModifiedBy>
  <cp:revision>4</cp:revision>
  <dcterms:created xsi:type="dcterms:W3CDTF">2021-04-02T06:11:00Z</dcterms:created>
  <dcterms:modified xsi:type="dcterms:W3CDTF">2021-04-02T06:27:00Z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5A5FC0E35A8D4D8383ADA0CA7EE008C8</vt:lpwstr>
  </property>
</Properties>
</file>