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240" w:lineRule="auto"/>
        <w:jc w:val="center"/>
        <w:rPr>
          <w:b/>
          <w:sz w:val="21"/>
          <w:szCs w:val="21"/>
        </w:rPr>
      </w:pPr>
      <w:r>
        <w:rPr>
          <w:rFonts w:hint="eastAsia"/>
          <w:b/>
          <w:sz w:val="21"/>
          <w:szCs w:val="21"/>
        </w:rPr>
        <w:t>直销业务办理指南（机构</w:t>
      </w:r>
      <w:r>
        <w:rPr>
          <w:rFonts w:hint="eastAsia"/>
          <w:b/>
          <w:sz w:val="21"/>
          <w:szCs w:val="21"/>
          <w:lang w:val="en-US" w:eastAsia="zh-CN"/>
        </w:rPr>
        <w:t>/产品</w:t>
      </w:r>
      <w:r>
        <w:rPr>
          <w:rFonts w:hint="eastAsia"/>
          <w:b/>
          <w:sz w:val="21"/>
          <w:szCs w:val="21"/>
        </w:rPr>
        <w:t>户）</w:t>
      </w:r>
    </w:p>
    <w:p>
      <w:pPr>
        <w:pStyle w:val="2"/>
        <w:spacing w:line="240" w:lineRule="auto"/>
        <w:rPr>
          <w:b/>
          <w:sz w:val="18"/>
          <w:szCs w:val="18"/>
        </w:rPr>
      </w:pPr>
      <w:r>
        <w:rPr>
          <w:rFonts w:hint="eastAsia"/>
          <w:b/>
          <w:sz w:val="18"/>
          <w:szCs w:val="18"/>
        </w:rPr>
        <w:t>账户类业务</w:t>
      </w:r>
      <w:r>
        <w:rPr>
          <w:b/>
          <w:sz w:val="18"/>
          <w:szCs w:val="18"/>
        </w:rPr>
        <w:t xml:space="preserve"> </w:t>
      </w:r>
    </w:p>
    <w:p>
      <w:pPr>
        <w:pStyle w:val="11"/>
        <w:spacing w:line="240" w:lineRule="auto"/>
        <w:rPr>
          <w:rFonts w:hint="eastAsia" w:hAnsi="宋体"/>
          <w:b/>
          <w:sz w:val="18"/>
          <w:szCs w:val="18"/>
        </w:rPr>
      </w:pPr>
      <w:r>
        <w:rPr>
          <w:rFonts w:ascii="Wingdings" w:hAnsi="Wingdings" w:cs="Wingdings"/>
          <w:b/>
          <w:sz w:val="15"/>
          <w:szCs w:val="15"/>
        </w:rPr>
        <w:t></w:t>
      </w:r>
      <w:r>
        <w:rPr>
          <w:rFonts w:hint="eastAsia" w:hAnsi="宋体"/>
          <w:b/>
          <w:sz w:val="18"/>
          <w:szCs w:val="18"/>
        </w:rPr>
        <w:t xml:space="preserve">开户 </w:t>
      </w:r>
    </w:p>
    <w:p>
      <w:pPr>
        <w:spacing w:line="240" w:lineRule="auto"/>
        <w:rPr>
          <w:rFonts w:ascii="宋体" w:hAnsi="宋体" w:eastAsia="宋体"/>
          <w:sz w:val="18"/>
          <w:szCs w:val="18"/>
        </w:rPr>
      </w:pPr>
      <w:r>
        <w:rPr>
          <w:rFonts w:hint="eastAsia" w:ascii="宋体" w:hAnsi="宋体" w:eastAsia="宋体"/>
          <w:sz w:val="18"/>
          <w:szCs w:val="18"/>
        </w:rPr>
        <w:t>汇泉基金机构开户及交易需提供资料如下：</w:t>
      </w:r>
    </w:p>
    <w:p>
      <w:pPr>
        <w:pStyle w:val="3"/>
        <w:spacing w:line="240" w:lineRule="auto"/>
        <w:rPr>
          <w:sz w:val="18"/>
          <w:szCs w:val="20"/>
        </w:rPr>
      </w:pPr>
      <w:r>
        <w:rPr>
          <w:rFonts w:hint="eastAsia"/>
          <w:sz w:val="18"/>
          <w:szCs w:val="20"/>
        </w:rPr>
        <w:t>表单类</w:t>
      </w:r>
    </w:p>
    <w:p>
      <w:pPr>
        <w:spacing w:line="240" w:lineRule="auto"/>
        <w:rPr>
          <w:rFonts w:hint="eastAsia" w:ascii="宋体" w:hAnsi="宋体" w:eastAsia="宋体"/>
          <w:sz w:val="18"/>
          <w:szCs w:val="18"/>
          <w:lang w:val="en-US" w:eastAsia="zh-CN"/>
        </w:rPr>
      </w:pPr>
      <w:r>
        <w:rPr>
          <w:rFonts w:ascii="宋体" w:hAnsi="宋体" w:eastAsia="宋体"/>
          <w:sz w:val="18"/>
          <w:szCs w:val="18"/>
        </w:rPr>
        <w:t>1</w:t>
      </w:r>
      <w:r>
        <w:rPr>
          <w:rFonts w:hint="eastAsia" w:ascii="宋体" w:hAnsi="宋体" w:eastAsia="宋体"/>
          <w:sz w:val="18"/>
          <w:szCs w:val="18"/>
        </w:rPr>
        <w:t>、填写《账户类业务申请表（机构）》</w:t>
      </w:r>
      <w:r>
        <w:rPr>
          <w:rFonts w:hint="eastAsia" w:ascii="宋体" w:hAnsi="宋体" w:eastAsia="宋体"/>
          <w:sz w:val="18"/>
          <w:szCs w:val="18"/>
          <w:lang w:val="en-US" w:eastAsia="zh-CN"/>
        </w:rPr>
        <w:t>/</w:t>
      </w:r>
      <w:r>
        <w:rPr>
          <w:rFonts w:hint="eastAsia" w:ascii="宋体" w:hAnsi="宋体" w:eastAsia="宋体"/>
          <w:sz w:val="18"/>
          <w:szCs w:val="18"/>
        </w:rPr>
        <w:t>《账户类业务申请表（</w:t>
      </w:r>
      <w:r>
        <w:rPr>
          <w:rFonts w:hint="eastAsia" w:ascii="宋体" w:hAnsi="宋体" w:eastAsia="宋体"/>
          <w:sz w:val="18"/>
          <w:szCs w:val="18"/>
          <w:lang w:val="en-US" w:eastAsia="zh-CN"/>
        </w:rPr>
        <w:t>产品</w:t>
      </w:r>
      <w:r>
        <w:rPr>
          <w:rFonts w:hint="eastAsia" w:ascii="宋体" w:hAnsi="宋体" w:eastAsia="宋体"/>
          <w:sz w:val="18"/>
          <w:szCs w:val="18"/>
        </w:rPr>
        <w:t>）》</w:t>
      </w:r>
    </w:p>
    <w:p>
      <w:pPr>
        <w:spacing w:line="240" w:lineRule="auto"/>
        <w:rPr>
          <w:rFonts w:ascii="宋体" w:hAnsi="宋体" w:eastAsia="宋体"/>
          <w:sz w:val="18"/>
          <w:szCs w:val="18"/>
        </w:rPr>
      </w:pPr>
      <w:r>
        <w:rPr>
          <w:rFonts w:ascii="宋体" w:hAnsi="宋体" w:eastAsia="宋体"/>
          <w:sz w:val="18"/>
          <w:szCs w:val="18"/>
        </w:rPr>
        <w:t>2</w:t>
      </w:r>
      <w:r>
        <w:rPr>
          <w:rFonts w:hint="eastAsia" w:ascii="宋体" w:hAnsi="宋体" w:eastAsia="宋体"/>
          <w:sz w:val="18"/>
          <w:szCs w:val="18"/>
        </w:rPr>
        <w:t>、填写《非自然人客户身份识别尽职调查（机构</w:t>
      </w:r>
      <w:r>
        <w:rPr>
          <w:rFonts w:hint="eastAsia" w:ascii="宋体" w:hAnsi="宋体" w:eastAsia="宋体"/>
          <w:sz w:val="18"/>
          <w:szCs w:val="18"/>
          <w:lang w:val="en-US" w:eastAsia="zh-CN"/>
        </w:rPr>
        <w:t>或产品</w:t>
      </w:r>
      <w:r>
        <w:rPr>
          <w:rFonts w:hint="eastAsia" w:ascii="宋体" w:hAnsi="宋体" w:eastAsia="宋体"/>
          <w:sz w:val="18"/>
          <w:szCs w:val="18"/>
        </w:rPr>
        <w:t>）》并提供相应资料</w:t>
      </w:r>
      <w:r>
        <w:rPr>
          <w:rFonts w:ascii="宋体" w:hAnsi="宋体" w:eastAsia="宋体"/>
          <w:sz w:val="18"/>
          <w:szCs w:val="18"/>
        </w:rPr>
        <w:t xml:space="preserve"> </w:t>
      </w:r>
    </w:p>
    <w:p>
      <w:pPr>
        <w:spacing w:line="240" w:lineRule="auto"/>
        <w:rPr>
          <w:rFonts w:ascii="宋体" w:hAnsi="宋体" w:eastAsia="宋体"/>
          <w:sz w:val="18"/>
          <w:szCs w:val="18"/>
        </w:rPr>
      </w:pPr>
      <w:r>
        <w:rPr>
          <w:rFonts w:hint="eastAsia" w:ascii="宋体" w:hAnsi="宋体" w:eastAsia="宋体"/>
          <w:sz w:val="18"/>
          <w:szCs w:val="18"/>
        </w:rPr>
        <w:t>3、填写《机构投资者风险测评问卷》</w:t>
      </w:r>
    </w:p>
    <w:p>
      <w:pPr>
        <w:spacing w:line="240" w:lineRule="auto"/>
        <w:rPr>
          <w:rFonts w:ascii="宋体" w:hAnsi="宋体" w:eastAsia="宋体"/>
          <w:sz w:val="18"/>
          <w:szCs w:val="18"/>
        </w:rPr>
      </w:pPr>
      <w:r>
        <w:rPr>
          <w:rFonts w:hint="eastAsia" w:ascii="宋体" w:hAnsi="宋体" w:eastAsia="宋体"/>
          <w:sz w:val="18"/>
          <w:szCs w:val="18"/>
        </w:rPr>
        <w:t>4、填写《风险揭示书》</w:t>
      </w:r>
    </w:p>
    <w:p>
      <w:pPr>
        <w:spacing w:line="240" w:lineRule="auto"/>
        <w:rPr>
          <w:rFonts w:ascii="宋体" w:hAnsi="宋体" w:eastAsia="宋体"/>
          <w:sz w:val="18"/>
          <w:szCs w:val="18"/>
        </w:rPr>
      </w:pPr>
      <w:r>
        <w:rPr>
          <w:rFonts w:hint="eastAsia" w:ascii="宋体" w:hAnsi="宋体" w:eastAsia="宋体"/>
          <w:sz w:val="18"/>
          <w:szCs w:val="18"/>
        </w:rPr>
        <w:t>5、填写《投资者风险匹配告知书及投资者确认函》</w:t>
      </w:r>
    </w:p>
    <w:p>
      <w:pPr>
        <w:spacing w:line="240" w:lineRule="auto"/>
        <w:rPr>
          <w:rFonts w:ascii="宋体" w:hAnsi="宋体" w:eastAsia="宋体"/>
          <w:sz w:val="18"/>
          <w:szCs w:val="18"/>
        </w:rPr>
      </w:pPr>
      <w:r>
        <w:rPr>
          <w:rFonts w:hint="eastAsia" w:ascii="宋体" w:hAnsi="宋体" w:eastAsia="宋体"/>
          <w:sz w:val="18"/>
          <w:szCs w:val="18"/>
        </w:rPr>
        <w:t>6、填写《机构经办人授权委托书》</w:t>
      </w:r>
    </w:p>
    <w:p>
      <w:pPr>
        <w:spacing w:line="240" w:lineRule="auto"/>
        <w:rPr>
          <w:rFonts w:ascii="宋体" w:hAnsi="宋体" w:eastAsia="宋体"/>
          <w:sz w:val="18"/>
          <w:szCs w:val="18"/>
        </w:rPr>
      </w:pPr>
      <w:r>
        <w:rPr>
          <w:rFonts w:hint="eastAsia" w:ascii="宋体" w:hAnsi="宋体" w:eastAsia="宋体"/>
          <w:sz w:val="18"/>
          <w:szCs w:val="18"/>
        </w:rPr>
        <w:t xml:space="preserve">7、填写《预留印鉴卡申请表》其中所盖章与合同使用章请保持一致 </w:t>
      </w:r>
    </w:p>
    <w:p>
      <w:pPr>
        <w:spacing w:line="240" w:lineRule="auto"/>
        <w:rPr>
          <w:rFonts w:ascii="宋体" w:hAnsi="宋体" w:eastAsia="宋体"/>
          <w:sz w:val="18"/>
          <w:szCs w:val="18"/>
        </w:rPr>
      </w:pPr>
      <w:r>
        <w:rPr>
          <w:rFonts w:hint="eastAsia" w:ascii="宋体" w:hAnsi="宋体" w:eastAsia="宋体"/>
          <w:sz w:val="18"/>
          <w:szCs w:val="18"/>
        </w:rPr>
        <w:t>8、填写《机构税收居民身份声明》、消极非金融机构</w:t>
      </w:r>
      <w:r>
        <w:rPr>
          <w:rFonts w:hint="eastAsia" w:ascii="宋体" w:hAnsi="宋体" w:eastAsia="宋体"/>
          <w:sz w:val="18"/>
          <w:szCs w:val="18"/>
          <w:lang w:val="en-US" w:eastAsia="zh-CN"/>
        </w:rPr>
        <w:t>还需</w:t>
      </w:r>
      <w:r>
        <w:rPr>
          <w:rFonts w:hint="eastAsia" w:ascii="宋体" w:hAnsi="宋体" w:eastAsia="宋体"/>
          <w:sz w:val="18"/>
          <w:szCs w:val="18"/>
        </w:rPr>
        <w:t>填写《控制人税收居民身份声明》</w:t>
      </w:r>
      <w:r>
        <w:rPr>
          <w:rFonts w:hint="eastAsia" w:ascii="宋体" w:hAnsi="宋体" w:eastAsia="宋体"/>
          <w:sz w:val="18"/>
          <w:szCs w:val="18"/>
          <w:lang w:eastAsia="zh-CN"/>
        </w:rPr>
        <w:t>（政府机构、国际组织、中央银行、金融机构或者在证券市场上市交易的公司及其关联机构</w:t>
      </w:r>
      <w:r>
        <w:rPr>
          <w:rFonts w:hint="eastAsia" w:ascii="宋体" w:hAnsi="宋体" w:eastAsia="宋体"/>
          <w:sz w:val="18"/>
          <w:szCs w:val="18"/>
          <w:lang w:val="en-US" w:eastAsia="zh-CN"/>
        </w:rPr>
        <w:t>可免提供</w:t>
      </w:r>
      <w:r>
        <w:rPr>
          <w:rFonts w:hint="eastAsia" w:ascii="宋体" w:hAnsi="宋体" w:eastAsia="宋体"/>
          <w:sz w:val="18"/>
          <w:szCs w:val="18"/>
          <w:lang w:eastAsia="zh-CN"/>
        </w:rPr>
        <w:t>）</w:t>
      </w:r>
    </w:p>
    <w:p>
      <w:pPr>
        <w:spacing w:line="240" w:lineRule="auto"/>
        <w:rPr>
          <w:rFonts w:hint="eastAsia" w:ascii="宋体" w:hAnsi="宋体" w:eastAsia="宋体"/>
          <w:sz w:val="18"/>
          <w:szCs w:val="18"/>
        </w:rPr>
      </w:pPr>
      <w:r>
        <w:rPr>
          <w:rFonts w:hint="eastAsia" w:ascii="宋体" w:hAnsi="宋体" w:eastAsia="宋体"/>
          <w:sz w:val="18"/>
          <w:szCs w:val="18"/>
        </w:rPr>
        <w:t>9、</w:t>
      </w:r>
      <w:r>
        <w:rPr>
          <w:rFonts w:hint="eastAsia" w:ascii="宋体" w:hAnsi="宋体" w:eastAsia="宋体"/>
          <w:sz w:val="18"/>
          <w:szCs w:val="18"/>
          <w:lang w:val="en-US" w:eastAsia="zh-CN"/>
        </w:rPr>
        <w:t>如需开通传真委托，</w:t>
      </w:r>
      <w:r>
        <w:rPr>
          <w:rFonts w:hint="eastAsia" w:ascii="宋体" w:hAnsi="宋体" w:eastAsia="宋体"/>
          <w:sz w:val="18"/>
          <w:szCs w:val="18"/>
        </w:rPr>
        <w:t>填写《</w:t>
      </w:r>
      <w:r>
        <w:rPr>
          <w:color w:val="000000" w:themeColor="text1"/>
          <w:sz w:val="18"/>
          <w:szCs w:val="20"/>
          <w14:textFill>
            <w14:solidFill>
              <w14:schemeClr w14:val="tx1"/>
            </w14:solidFill>
          </w14:textFill>
        </w:rPr>
        <w:t>开放式基金直销业务委托服务协议</w:t>
      </w:r>
      <w:r>
        <w:rPr>
          <w:rFonts w:hint="eastAsia" w:ascii="宋体" w:hAnsi="宋体" w:eastAsia="宋体"/>
          <w:sz w:val="18"/>
          <w:szCs w:val="18"/>
        </w:rPr>
        <w:t>》</w:t>
      </w:r>
    </w:p>
    <w:p>
      <w:pPr>
        <w:spacing w:line="240" w:lineRule="auto"/>
        <w:rPr>
          <w:rFonts w:hint="eastAsia" w:ascii="宋体" w:hAnsi="宋体" w:eastAsia="宋体"/>
          <w:sz w:val="18"/>
          <w:szCs w:val="18"/>
          <w:lang w:eastAsia="zh-CN"/>
        </w:rPr>
      </w:pPr>
      <w:r>
        <w:rPr>
          <w:rFonts w:hint="eastAsia" w:ascii="宋体" w:hAnsi="宋体" w:eastAsia="宋体"/>
          <w:sz w:val="18"/>
          <w:szCs w:val="18"/>
        </w:rPr>
        <w:t>1</w:t>
      </w:r>
      <w:r>
        <w:rPr>
          <w:rFonts w:ascii="宋体" w:hAnsi="宋体" w:eastAsia="宋体"/>
          <w:sz w:val="18"/>
          <w:szCs w:val="18"/>
        </w:rPr>
        <w:t>0</w:t>
      </w:r>
      <w:r>
        <w:rPr>
          <w:rFonts w:hint="eastAsia" w:ascii="宋体" w:hAnsi="宋体" w:eastAsia="宋体"/>
          <w:sz w:val="18"/>
          <w:szCs w:val="18"/>
        </w:rPr>
        <w:t xml:space="preserve">、填写《专业投资者告知书》 </w:t>
      </w:r>
      <w:r>
        <w:rPr>
          <w:rFonts w:hint="eastAsia" w:ascii="宋体" w:hAnsi="宋体" w:eastAsia="宋体"/>
          <w:sz w:val="18"/>
          <w:szCs w:val="18"/>
          <w:lang w:eastAsia="zh-CN"/>
        </w:rPr>
        <w:t>（</w:t>
      </w:r>
      <w:r>
        <w:rPr>
          <w:rFonts w:hint="eastAsia" w:ascii="宋体" w:hAnsi="宋体" w:eastAsia="宋体"/>
          <w:sz w:val="18"/>
          <w:szCs w:val="18"/>
          <w:lang w:val="en-US" w:eastAsia="zh-CN"/>
        </w:rPr>
        <w:t>产品户为当然专业投资者，需提供此份材料，机构客户如认证专业投资者需提供此材料，普通投资者无需提供</w:t>
      </w:r>
      <w:r>
        <w:rPr>
          <w:rFonts w:hint="eastAsia" w:ascii="宋体" w:hAnsi="宋体" w:eastAsia="宋体"/>
          <w:sz w:val="18"/>
          <w:szCs w:val="18"/>
          <w:lang w:eastAsia="zh-CN"/>
        </w:rPr>
        <w:t>）</w:t>
      </w:r>
    </w:p>
    <w:p>
      <w:pPr>
        <w:spacing w:line="240" w:lineRule="auto"/>
        <w:rPr>
          <w:rFonts w:hint="eastAsia"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r>
        <w:rPr>
          <w:rFonts w:hint="eastAsia" w:ascii="宋体" w:hAnsi="宋体" w:eastAsia="宋体"/>
          <w:sz w:val="18"/>
          <w:szCs w:val="18"/>
        </w:rPr>
        <w:t>、填写《</w:t>
      </w:r>
      <w:r>
        <w:rPr>
          <w:rFonts w:hint="eastAsia" w:ascii="宋体" w:hAnsi="宋体" w:eastAsia="宋体"/>
          <w:sz w:val="18"/>
          <w:szCs w:val="18"/>
          <w:lang w:val="en-US" w:eastAsia="zh-CN"/>
        </w:rPr>
        <w:t>合格投资人</w:t>
      </w:r>
      <w:r>
        <w:rPr>
          <w:rFonts w:hint="eastAsia" w:ascii="宋体" w:hAnsi="宋体" w:eastAsia="宋体"/>
          <w:sz w:val="18"/>
          <w:szCs w:val="18"/>
        </w:rPr>
        <w:t xml:space="preserve">承诺函》 </w:t>
      </w:r>
      <w:r>
        <w:rPr>
          <w:rFonts w:hint="eastAsia" w:ascii="宋体" w:hAnsi="宋体" w:eastAsia="宋体"/>
          <w:sz w:val="18"/>
          <w:szCs w:val="18"/>
          <w:lang w:eastAsia="zh-CN"/>
        </w:rPr>
        <w:t>（</w:t>
      </w:r>
      <w:r>
        <w:rPr>
          <w:rFonts w:hint="eastAsia" w:ascii="宋体" w:hAnsi="宋体" w:eastAsia="宋体"/>
          <w:sz w:val="18"/>
          <w:szCs w:val="18"/>
          <w:lang w:val="en-US" w:eastAsia="zh-CN"/>
        </w:rPr>
        <w:t>产品户为当然合格投资者，需提供此份材料，机构客户如购买私募资产管理计划，需认证合格投资者需提供此材料，购买公募不强制要求提供</w:t>
      </w:r>
      <w:r>
        <w:rPr>
          <w:rFonts w:hint="eastAsia" w:ascii="宋体" w:hAnsi="宋体" w:eastAsia="宋体"/>
          <w:sz w:val="18"/>
          <w:szCs w:val="18"/>
          <w:lang w:eastAsia="zh-CN"/>
        </w:rPr>
        <w:t>）</w:t>
      </w:r>
    </w:p>
    <w:p>
      <w:pPr>
        <w:spacing w:line="240" w:lineRule="auto"/>
        <w:rPr>
          <w:rFonts w:hint="default" w:ascii="宋体" w:hAnsi="宋体" w:eastAsia="宋体"/>
          <w:sz w:val="18"/>
          <w:szCs w:val="18"/>
          <w:lang w:val="en-US" w:eastAsia="zh-CN"/>
        </w:rPr>
      </w:pPr>
      <w:r>
        <w:rPr>
          <w:rFonts w:hint="eastAsia" w:ascii="宋体" w:hAnsi="宋体" w:eastAsia="宋体"/>
          <w:sz w:val="18"/>
          <w:szCs w:val="18"/>
          <w:lang w:val="en-US" w:eastAsia="zh-CN"/>
        </w:rPr>
        <w:t>12、如需备案开户信息，可填写《机构投资者备案资料申请函》</w:t>
      </w:r>
    </w:p>
    <w:p>
      <w:pPr>
        <w:spacing w:line="240" w:lineRule="auto"/>
        <w:rPr>
          <w:rFonts w:hint="eastAsia" w:eastAsiaTheme="minorEastAsia"/>
          <w:sz w:val="18"/>
          <w:szCs w:val="20"/>
          <w:lang w:eastAsia="zh-CN"/>
        </w:rPr>
      </w:pPr>
      <w:r>
        <w:rPr>
          <w:rFonts w:hint="eastAsia" w:ascii="宋体" w:hAnsi="宋体" w:eastAsia="宋体"/>
          <w:sz w:val="18"/>
          <w:szCs w:val="18"/>
          <w:lang w:val="en-US" w:eastAsia="zh-CN"/>
        </w:rPr>
        <w:t>注1：</w:t>
      </w:r>
      <w:r>
        <w:rPr>
          <w:rFonts w:hint="eastAsia"/>
          <w:sz w:val="18"/>
          <w:szCs w:val="20"/>
        </w:rPr>
        <w:t>其中</w:t>
      </w:r>
      <w:r>
        <w:rPr>
          <w:sz w:val="18"/>
          <w:szCs w:val="20"/>
        </w:rPr>
        <w:t>3-</w:t>
      </w:r>
      <w:r>
        <w:rPr>
          <w:rFonts w:hint="eastAsia"/>
          <w:sz w:val="18"/>
          <w:szCs w:val="20"/>
          <w:lang w:val="en-US" w:eastAsia="zh-CN"/>
        </w:rPr>
        <w:t>12</w:t>
      </w:r>
      <w:r>
        <w:rPr>
          <w:sz w:val="18"/>
          <w:szCs w:val="20"/>
        </w:rPr>
        <w:t>为共性资料，如开立多个产品户，可提供一份</w:t>
      </w:r>
      <w:r>
        <w:rPr>
          <w:rFonts w:hint="eastAsia"/>
          <w:sz w:val="18"/>
          <w:szCs w:val="20"/>
          <w:lang w:eastAsia="zh-CN"/>
        </w:rPr>
        <w:t>；</w:t>
      </w:r>
      <w:r>
        <w:rPr>
          <w:rFonts w:hint="eastAsia"/>
          <w:sz w:val="18"/>
          <w:szCs w:val="20"/>
          <w:lang w:val="en-US" w:eastAsia="zh-CN"/>
        </w:rPr>
        <w:t>共性表单中的户名以机构名义填写</w:t>
      </w:r>
      <w:r>
        <w:rPr>
          <w:sz w:val="18"/>
          <w:szCs w:val="20"/>
        </w:rPr>
        <w:t>，适用于旗下</w:t>
      </w:r>
      <w:r>
        <w:rPr>
          <w:rFonts w:hint="eastAsia"/>
          <w:sz w:val="18"/>
          <w:szCs w:val="20"/>
        </w:rPr>
        <w:t>所有产品，备案即可</w:t>
      </w:r>
      <w:r>
        <w:rPr>
          <w:rFonts w:hint="eastAsia"/>
          <w:sz w:val="18"/>
          <w:szCs w:val="20"/>
          <w:lang w:eastAsia="zh-CN"/>
        </w:rPr>
        <w:t>。</w:t>
      </w:r>
    </w:p>
    <w:p>
      <w:pPr>
        <w:spacing w:line="240" w:lineRule="auto"/>
        <w:rPr>
          <w:rFonts w:hint="default"/>
          <w:sz w:val="18"/>
          <w:szCs w:val="20"/>
          <w:lang w:val="en-US" w:eastAsia="zh-CN"/>
        </w:rPr>
      </w:pPr>
      <w:r>
        <w:rPr>
          <w:rFonts w:hint="eastAsia"/>
          <w:sz w:val="18"/>
          <w:szCs w:val="20"/>
          <w:lang w:val="en-US" w:eastAsia="zh-CN"/>
        </w:rPr>
        <w:t>注</w:t>
      </w:r>
      <w:r>
        <w:rPr>
          <w:rFonts w:hint="eastAsia"/>
          <w:sz w:val="18"/>
          <w:szCs w:val="20"/>
        </w:rPr>
        <w:t>2</w:t>
      </w:r>
      <w:r>
        <w:rPr>
          <w:rFonts w:hint="eastAsia"/>
          <w:sz w:val="18"/>
          <w:szCs w:val="20"/>
          <w:lang w:eastAsia="zh-CN"/>
        </w:rPr>
        <w:t>：</w:t>
      </w:r>
      <w:r>
        <w:rPr>
          <w:rFonts w:hint="eastAsia"/>
          <w:sz w:val="18"/>
          <w:szCs w:val="20"/>
        </w:rPr>
        <w:t>如需回寄资料可以把回寄资料填写两份，如不需要以上表单填写一份即可。</w:t>
      </w:r>
    </w:p>
    <w:p>
      <w:pPr>
        <w:pStyle w:val="3"/>
        <w:spacing w:line="240" w:lineRule="auto"/>
        <w:rPr>
          <w:rFonts w:ascii="宋体" w:hAnsi="宋体" w:eastAsia="宋体"/>
          <w:sz w:val="18"/>
          <w:szCs w:val="18"/>
        </w:rPr>
      </w:pPr>
      <w:r>
        <w:rPr>
          <w:rFonts w:hint="eastAsia"/>
          <w:sz w:val="18"/>
          <w:szCs w:val="20"/>
        </w:rPr>
        <w:t>资料类</w:t>
      </w:r>
    </w:p>
    <w:p>
      <w:pPr>
        <w:numPr>
          <w:ilvl w:val="0"/>
          <w:numId w:val="3"/>
        </w:numPr>
        <w:spacing w:line="240" w:lineRule="auto"/>
        <w:ind w:left="425" w:hanging="425"/>
        <w:rPr>
          <w:rFonts w:ascii="宋体" w:hAnsi="宋体" w:eastAsia="宋体"/>
          <w:sz w:val="18"/>
          <w:szCs w:val="18"/>
        </w:rPr>
      </w:pPr>
      <w:r>
        <w:rPr>
          <w:rFonts w:hint="eastAsia" w:ascii="宋体" w:hAnsi="宋体" w:eastAsia="宋体"/>
          <w:sz w:val="18"/>
          <w:szCs w:val="18"/>
        </w:rPr>
        <w:t>提供社会统一信用代码证</w:t>
      </w:r>
      <w:r>
        <w:rPr>
          <w:rFonts w:hint="eastAsia" w:ascii="宋体" w:hAnsi="宋体" w:eastAsia="宋体"/>
          <w:sz w:val="18"/>
          <w:szCs w:val="18"/>
          <w:lang w:val="en-US" w:eastAsia="zh-CN"/>
        </w:rPr>
        <w:t>或三证合一后的营业执照</w:t>
      </w:r>
      <w:r>
        <w:rPr>
          <w:rFonts w:hint="eastAsia" w:ascii="宋体" w:hAnsi="宋体" w:eastAsia="宋体"/>
          <w:sz w:val="18"/>
          <w:szCs w:val="18"/>
        </w:rPr>
        <w:t>复印件</w:t>
      </w:r>
    </w:p>
    <w:p>
      <w:pPr>
        <w:numPr>
          <w:ilvl w:val="0"/>
          <w:numId w:val="3"/>
        </w:numPr>
        <w:spacing w:line="240" w:lineRule="auto"/>
        <w:ind w:left="425" w:hanging="425"/>
        <w:rPr>
          <w:rFonts w:ascii="宋体" w:hAnsi="宋体" w:eastAsia="宋体"/>
          <w:sz w:val="18"/>
          <w:szCs w:val="18"/>
        </w:rPr>
      </w:pPr>
      <w:r>
        <w:rPr>
          <w:rFonts w:hint="eastAsia" w:ascii="宋体" w:hAnsi="宋体" w:eastAsia="宋体"/>
          <w:sz w:val="18"/>
          <w:szCs w:val="18"/>
        </w:rPr>
        <w:t>提供经办人身份证正反面复印件盖公章</w:t>
      </w:r>
    </w:p>
    <w:p>
      <w:pPr>
        <w:numPr>
          <w:ilvl w:val="0"/>
          <w:numId w:val="3"/>
        </w:numPr>
        <w:spacing w:line="240" w:lineRule="auto"/>
        <w:ind w:left="425" w:hanging="425"/>
        <w:rPr>
          <w:rFonts w:ascii="宋体" w:hAnsi="宋体" w:eastAsia="宋体"/>
          <w:sz w:val="18"/>
          <w:szCs w:val="18"/>
        </w:rPr>
      </w:pPr>
      <w:r>
        <w:rPr>
          <w:rFonts w:hint="eastAsia" w:ascii="宋体" w:hAnsi="宋体" w:eastAsia="宋体"/>
          <w:sz w:val="18"/>
          <w:szCs w:val="18"/>
        </w:rPr>
        <w:t>提供法人身份证正反面复印件盖公章</w:t>
      </w:r>
    </w:p>
    <w:p>
      <w:pPr>
        <w:numPr>
          <w:ilvl w:val="0"/>
          <w:numId w:val="3"/>
        </w:numPr>
        <w:spacing w:line="240" w:lineRule="auto"/>
        <w:ind w:left="425" w:hanging="425"/>
        <w:rPr>
          <w:rFonts w:ascii="宋体" w:hAnsi="宋体" w:eastAsia="宋体"/>
          <w:sz w:val="18"/>
          <w:szCs w:val="18"/>
        </w:rPr>
      </w:pPr>
      <w:r>
        <w:rPr>
          <w:rFonts w:hint="eastAsia" w:ascii="宋体" w:hAnsi="宋体" w:eastAsia="宋体"/>
          <w:sz w:val="18"/>
          <w:szCs w:val="18"/>
        </w:rPr>
        <w:t>提供控股股东或实际控制人有效身份证件正反两面复印件并加盖公章</w:t>
      </w:r>
    </w:p>
    <w:p>
      <w:pPr>
        <w:numPr>
          <w:ilvl w:val="0"/>
          <w:numId w:val="3"/>
        </w:numPr>
        <w:spacing w:line="240" w:lineRule="auto"/>
        <w:ind w:left="425" w:hanging="425"/>
        <w:rPr>
          <w:rFonts w:hint="default" w:ascii="宋体" w:hAnsi="宋体" w:eastAsia="宋体"/>
          <w:sz w:val="18"/>
          <w:szCs w:val="18"/>
          <w:lang w:val="en-US" w:eastAsia="zh-CN"/>
        </w:rPr>
      </w:pPr>
      <w:r>
        <w:rPr>
          <w:rFonts w:hint="eastAsia" w:ascii="宋体" w:hAnsi="宋体" w:eastAsia="宋体"/>
          <w:sz w:val="18"/>
          <w:szCs w:val="18"/>
          <w:lang w:val="en-US" w:eastAsia="zh-CN"/>
        </w:rPr>
        <w:t>银行账户证明文件</w:t>
      </w:r>
    </w:p>
    <w:p>
      <w:pPr>
        <w:numPr>
          <w:ilvl w:val="0"/>
          <w:numId w:val="3"/>
        </w:numPr>
        <w:spacing w:line="240" w:lineRule="auto"/>
        <w:ind w:left="425" w:hanging="425"/>
        <w:rPr>
          <w:rFonts w:hint="default" w:ascii="宋体" w:hAnsi="宋体" w:eastAsia="宋体"/>
          <w:sz w:val="18"/>
          <w:szCs w:val="18"/>
          <w:lang w:val="en-US" w:eastAsia="zh-CN"/>
        </w:rPr>
      </w:pPr>
      <w:r>
        <w:rPr>
          <w:rFonts w:hint="eastAsia" w:ascii="宋体" w:hAnsi="宋体" w:eastAsia="宋体"/>
          <w:sz w:val="18"/>
          <w:szCs w:val="18"/>
          <w:lang w:val="en-US" w:eastAsia="zh-CN"/>
        </w:rPr>
        <w:t>受益人</w:t>
      </w:r>
      <w:r>
        <w:rPr>
          <w:rFonts w:hint="eastAsia" w:ascii="宋体" w:hAnsi="宋体" w:eastAsia="宋体"/>
          <w:sz w:val="18"/>
          <w:szCs w:val="18"/>
        </w:rPr>
        <w:t>有效身份证件正反两面复印件并加盖公章</w:t>
      </w:r>
    </w:p>
    <w:p>
      <w:pPr>
        <w:numPr>
          <w:ilvl w:val="0"/>
          <w:numId w:val="3"/>
        </w:numPr>
        <w:spacing w:line="240" w:lineRule="auto"/>
        <w:ind w:left="425" w:hanging="425"/>
        <w:rPr>
          <w:rFonts w:hint="eastAsia" w:ascii="宋体" w:hAnsi="宋体" w:eastAsia="宋体"/>
          <w:sz w:val="18"/>
          <w:szCs w:val="18"/>
        </w:rPr>
      </w:pPr>
      <w:r>
        <w:rPr>
          <w:rFonts w:hint="eastAsia" w:ascii="宋体" w:hAnsi="宋体" w:eastAsia="宋体"/>
          <w:sz w:val="18"/>
          <w:szCs w:val="18"/>
          <w:lang w:val="en-US" w:eastAsia="zh-CN"/>
        </w:rPr>
        <w:t xml:space="preserve">产品户账户提供： </w:t>
      </w:r>
    </w:p>
    <w:p>
      <w:pPr>
        <w:numPr>
          <w:ilvl w:val="0"/>
          <w:numId w:val="4"/>
        </w:numPr>
        <w:spacing w:line="240" w:lineRule="auto"/>
        <w:ind w:left="420" w:leftChars="0" w:firstLine="420" w:firstLineChars="0"/>
        <w:rPr>
          <w:rFonts w:hint="eastAsia" w:ascii="宋体" w:hAnsi="宋体" w:eastAsia="宋体"/>
          <w:sz w:val="18"/>
          <w:szCs w:val="18"/>
        </w:rPr>
      </w:pPr>
      <w:r>
        <w:rPr>
          <w:rFonts w:hint="eastAsia" w:ascii="宋体" w:hAnsi="宋体" w:eastAsia="宋体"/>
          <w:sz w:val="18"/>
          <w:szCs w:val="18"/>
        </w:rPr>
        <w:t>企业相关资质证明文件如基金管理资格证书、证券期货业务许可证、金融业务许可证等。</w:t>
      </w:r>
    </w:p>
    <w:p>
      <w:pPr>
        <w:numPr>
          <w:ilvl w:val="0"/>
          <w:numId w:val="4"/>
        </w:numPr>
        <w:spacing w:line="240" w:lineRule="auto"/>
        <w:ind w:left="420" w:leftChars="0" w:firstLine="420" w:firstLineChars="0"/>
        <w:rPr>
          <w:rFonts w:hint="eastAsia" w:ascii="宋体" w:hAnsi="宋体" w:eastAsia="宋体"/>
          <w:sz w:val="18"/>
          <w:szCs w:val="18"/>
        </w:rPr>
      </w:pPr>
      <w:r>
        <w:rPr>
          <w:rFonts w:hint="eastAsia" w:ascii="宋体" w:hAnsi="宋体" w:eastAsia="宋体"/>
          <w:sz w:val="18"/>
          <w:szCs w:val="18"/>
          <w:lang w:val="en-US" w:eastAsia="zh-CN"/>
        </w:rPr>
        <w:t>产品备案函及</w:t>
      </w:r>
      <w:r>
        <w:rPr>
          <w:rFonts w:hint="eastAsia" w:ascii="宋体" w:hAnsi="宋体" w:eastAsia="宋体"/>
          <w:sz w:val="18"/>
          <w:szCs w:val="18"/>
        </w:rPr>
        <w:t>《托管协议》首末页复印件</w:t>
      </w:r>
    </w:p>
    <w:p>
      <w:pPr>
        <w:numPr>
          <w:ilvl w:val="0"/>
          <w:numId w:val="3"/>
        </w:numPr>
        <w:spacing w:line="240" w:lineRule="auto"/>
        <w:ind w:left="0" w:firstLine="0"/>
        <w:rPr>
          <w:rFonts w:ascii="宋体" w:hAnsi="宋体"/>
          <w:sz w:val="18"/>
          <w:szCs w:val="20"/>
        </w:rPr>
      </w:pPr>
      <w:r>
        <w:rPr>
          <w:rFonts w:hint="eastAsia" w:ascii="宋体" w:hAnsi="宋体"/>
          <w:sz w:val="18"/>
          <w:szCs w:val="20"/>
        </w:rPr>
        <w:t>如为私募资产管理计划购买，根据《证券期货经营机构私募资产管理计划运作管理规定》第四条要求，请务必提供私募资管计划的投资者信息（姓名、投资产品名称、投资金额、投资占比、持有份额、资金来源是否为自有资金。）</w:t>
      </w:r>
    </w:p>
    <w:p>
      <w:pPr>
        <w:numPr>
          <w:ilvl w:val="0"/>
          <w:numId w:val="3"/>
        </w:numPr>
        <w:spacing w:line="240" w:lineRule="auto"/>
        <w:ind w:left="425" w:hanging="425"/>
        <w:rPr>
          <w:rFonts w:hint="default" w:ascii="宋体" w:hAnsi="宋体" w:eastAsia="宋体"/>
          <w:sz w:val="18"/>
          <w:szCs w:val="18"/>
          <w:lang w:val="en-US" w:eastAsia="zh-CN"/>
        </w:rPr>
      </w:pPr>
      <w:r>
        <w:rPr>
          <w:rFonts w:hint="eastAsia" w:ascii="宋体" w:hAnsi="宋体" w:eastAsia="宋体"/>
          <w:sz w:val="18"/>
          <w:szCs w:val="18"/>
          <w:lang w:val="en-US" w:eastAsia="zh-CN"/>
        </w:rPr>
        <w:t>机构客户如认证合格投资者或专业投资者提供如下材料：</w:t>
      </w:r>
    </w:p>
    <w:p>
      <w:pPr>
        <w:numPr>
          <w:ilvl w:val="0"/>
          <w:numId w:val="0"/>
        </w:numPr>
        <w:spacing w:line="240" w:lineRule="auto"/>
        <w:ind w:left="420" w:leftChars="200" w:firstLine="0"/>
        <w:rPr>
          <w:rFonts w:hint="eastAsia" w:ascii="宋体" w:hAnsi="宋体" w:eastAsia="宋体"/>
          <w:sz w:val="18"/>
          <w:szCs w:val="18"/>
        </w:rPr>
      </w:pPr>
      <w:r>
        <w:rPr>
          <w:rFonts w:hint="eastAsia" w:ascii="宋体" w:hAnsi="宋体" w:eastAsia="宋体"/>
          <w:sz w:val="18"/>
          <w:szCs w:val="18"/>
        </w:rPr>
        <w:t>【</w:t>
      </w:r>
      <w:r>
        <w:rPr>
          <w:rFonts w:hint="eastAsia" w:ascii="宋体" w:hAnsi="宋体" w:eastAsia="宋体"/>
          <w:b/>
          <w:sz w:val="18"/>
          <w:szCs w:val="18"/>
        </w:rPr>
        <w:t>金融机构提供】：</w:t>
      </w:r>
      <w:r>
        <w:rPr>
          <w:rFonts w:hint="eastAsia" w:ascii="宋体" w:hAnsi="宋体" w:eastAsia="宋体"/>
          <w:sz w:val="18"/>
          <w:szCs w:val="18"/>
        </w:rPr>
        <w:t>企业相关资质证明文件如基金管理资格证书、证券期货业务许可证、金融业务许可证等。</w:t>
      </w:r>
    </w:p>
    <w:p>
      <w:pPr>
        <w:numPr>
          <w:ilvl w:val="0"/>
          <w:numId w:val="0"/>
        </w:numPr>
        <w:spacing w:line="240" w:lineRule="auto"/>
        <w:ind w:left="420" w:leftChars="200" w:firstLine="0"/>
        <w:rPr>
          <w:rFonts w:ascii="宋体" w:hAnsi="宋体"/>
          <w:sz w:val="18"/>
          <w:szCs w:val="20"/>
        </w:rPr>
      </w:pPr>
      <w:r>
        <w:rPr>
          <w:rFonts w:hint="eastAsia" w:ascii="宋体" w:hAnsi="宋体" w:eastAsia="宋体"/>
          <w:b/>
          <w:sz w:val="18"/>
          <w:szCs w:val="18"/>
        </w:rPr>
        <w:t>【非金融机构提供】：</w:t>
      </w:r>
      <w:r>
        <w:rPr>
          <w:rFonts w:hint="eastAsia" w:ascii="宋体" w:hAnsi="宋体" w:eastAsia="宋体"/>
          <w:bCs/>
          <w:sz w:val="18"/>
          <w:szCs w:val="18"/>
        </w:rPr>
        <w:t>最近一年末净资产不低于1</w:t>
      </w:r>
      <w:r>
        <w:rPr>
          <w:rFonts w:ascii="宋体" w:hAnsi="宋体" w:eastAsia="宋体"/>
          <w:bCs/>
          <w:sz w:val="18"/>
          <w:szCs w:val="18"/>
        </w:rPr>
        <w:t>000</w:t>
      </w:r>
      <w:r>
        <w:rPr>
          <w:rFonts w:hint="eastAsia" w:ascii="宋体" w:hAnsi="宋体" w:eastAsia="宋体"/>
          <w:bCs/>
          <w:sz w:val="18"/>
          <w:szCs w:val="18"/>
        </w:rPr>
        <w:t>万元的证明材料（机构普通投资者）。</w:t>
      </w:r>
      <w:r>
        <w:rPr>
          <w:rFonts w:hint="eastAsia" w:ascii="宋体" w:hAnsi="宋体" w:eastAsia="宋体"/>
          <w:sz w:val="18"/>
          <w:szCs w:val="18"/>
        </w:rPr>
        <w:t>最近一年末净资产不低于2000万元、最近1年末金融资产不低于1000万元、具有2年以上证券、基金、期货、黄金、外汇等投资经历的相关证明（机构专业投资者）。</w:t>
      </w:r>
    </w:p>
    <w:p>
      <w:pPr>
        <w:spacing w:line="240" w:lineRule="auto"/>
        <w:rPr>
          <w:rFonts w:hint="eastAsia" w:ascii="宋体" w:hAnsi="宋体" w:eastAsia="宋体"/>
          <w:sz w:val="18"/>
          <w:szCs w:val="18"/>
        </w:rPr>
      </w:pPr>
    </w:p>
    <w:p>
      <w:pPr>
        <w:pStyle w:val="11"/>
        <w:spacing w:line="240" w:lineRule="auto"/>
        <w:rPr>
          <w:rFonts w:hint="default" w:hAnsi="宋体" w:eastAsia="宋体"/>
          <w:b/>
          <w:sz w:val="18"/>
          <w:szCs w:val="18"/>
          <w:lang w:val="en-US" w:eastAsia="zh-CN"/>
        </w:rPr>
      </w:pPr>
      <w:r>
        <w:rPr>
          <w:rFonts w:hint="eastAsia" w:hAnsi="宋体"/>
          <w:b/>
          <w:sz w:val="18"/>
          <w:szCs w:val="18"/>
        </w:rPr>
        <w:t>注：</w:t>
      </w:r>
      <w:r>
        <w:rPr>
          <w:rFonts w:hint="eastAsia" w:hAnsi="宋体"/>
          <w:b/>
          <w:sz w:val="18"/>
          <w:szCs w:val="18"/>
          <w:lang w:val="en-US" w:eastAsia="zh-CN"/>
        </w:rPr>
        <w:t>其中1-5为共性资料，如开立多个产品户，可提供一份，备案即可。</w:t>
      </w:r>
    </w:p>
    <w:p>
      <w:pPr>
        <w:pStyle w:val="11"/>
        <w:spacing w:line="240" w:lineRule="auto"/>
        <w:rPr>
          <w:rFonts w:hint="eastAsia" w:hAnsi="宋体"/>
          <w:b/>
          <w:sz w:val="18"/>
          <w:szCs w:val="18"/>
        </w:rPr>
      </w:pPr>
      <w:bookmarkStart w:id="1" w:name="_GoBack"/>
      <w:bookmarkEnd w:id="1"/>
    </w:p>
    <w:p>
      <w:pPr>
        <w:pStyle w:val="11"/>
        <w:spacing w:line="240" w:lineRule="auto"/>
        <w:rPr>
          <w:rFonts w:hint="eastAsia" w:hAnsi="宋体"/>
          <w:b/>
          <w:sz w:val="18"/>
          <w:szCs w:val="18"/>
        </w:rPr>
      </w:pPr>
      <w:r>
        <w:rPr>
          <w:rFonts w:hint="eastAsia" w:hAnsi="宋体"/>
          <w:b/>
          <w:sz w:val="18"/>
          <w:szCs w:val="18"/>
        </w:rPr>
        <w:t>名词释义：</w:t>
      </w:r>
    </w:p>
    <w:p>
      <w:pPr>
        <w:pStyle w:val="11"/>
        <w:spacing w:line="240" w:lineRule="auto"/>
        <w:ind w:firstLine="361" w:firstLineChars="200"/>
        <w:rPr>
          <w:rFonts w:hint="eastAsia" w:hAnsi="宋体"/>
          <w:sz w:val="18"/>
          <w:szCs w:val="18"/>
        </w:rPr>
      </w:pPr>
      <w:r>
        <w:rPr>
          <w:rFonts w:hint="eastAsia" w:hAnsi="宋体"/>
          <w:b/>
          <w:sz w:val="18"/>
          <w:szCs w:val="18"/>
        </w:rPr>
        <w:t>中国税收居民是指：</w:t>
      </w:r>
      <w:r>
        <w:rPr>
          <w:rFonts w:hint="eastAsia" w:hAnsi="宋体"/>
          <w:sz w:val="18"/>
          <w:szCs w:val="18"/>
        </w:rPr>
        <w:t xml:space="preserve">依法在中国境内成立，或者依照外国（地区）法律成立但实际管理机构在中国境内的企业和其他组织非居民是指中国税收居民以外的企业（包括其他组织），但不包括政府机构、国际组织、中央银行、金融机构或者在证券市场上市交易的公司及其关联机构其他国家（地区）税收居民身份认定规则及纳税人识别号相关信息请参见国家税务总局网站（www.chinatax.gov.cn）。 </w:t>
      </w:r>
    </w:p>
    <w:p>
      <w:pPr>
        <w:pStyle w:val="11"/>
        <w:spacing w:line="240" w:lineRule="auto"/>
        <w:ind w:firstLine="361" w:firstLineChars="200"/>
        <w:rPr>
          <w:rFonts w:hint="eastAsia" w:hAnsi="宋体"/>
          <w:sz w:val="18"/>
          <w:szCs w:val="18"/>
        </w:rPr>
      </w:pPr>
      <w:r>
        <w:rPr>
          <w:rFonts w:hint="eastAsia" w:hAnsi="宋体"/>
          <w:b/>
          <w:sz w:val="18"/>
          <w:szCs w:val="18"/>
        </w:rPr>
        <w:t>消极非金融机构是指：</w:t>
      </w:r>
      <w:r>
        <w:rPr>
          <w:rFonts w:hint="eastAsia" w:hAnsi="宋体"/>
          <w:sz w:val="18"/>
          <w:szCs w:val="18"/>
        </w:rPr>
        <w:t>（1）上一公历年度内，股息、利息、租金、特许权使用费（由贸易或者其他实质经营活动产生的租金和特许权使用费除外）以及据以产生前述收入的金融资产转让收入占总收入比重50%以上的非金融机构（2）上一公历年度末拥有的可以产生上述收入的金融资产占总资产比重50%以上的非金融机构，可依据经审计的财务报表进行确认（3）税收居民国（地区）不实施金融账户涉税信息自动交换标准的投资机构实施金融账户涉税信息自动交换标准的国家（地区）名单请参见国税税务总局网站。（</w:t>
      </w:r>
      <w:r>
        <w:rPr>
          <w:sz w:val="21"/>
          <w:szCs w:val="21"/>
        </w:rPr>
        <w:fldChar w:fldCharType="begin"/>
      </w:r>
      <w:r>
        <w:rPr>
          <w:sz w:val="21"/>
          <w:szCs w:val="21"/>
        </w:rPr>
        <w:instrText xml:space="preserve"> HYPERLINK "http://www.chinatax.gov.cn" </w:instrText>
      </w:r>
      <w:r>
        <w:rPr>
          <w:sz w:val="21"/>
          <w:szCs w:val="21"/>
        </w:rPr>
        <w:fldChar w:fldCharType="separate"/>
      </w:r>
      <w:r>
        <w:rPr>
          <w:rStyle w:val="10"/>
          <w:rFonts w:hint="eastAsia" w:hAnsi="宋体"/>
          <w:sz w:val="18"/>
          <w:szCs w:val="18"/>
        </w:rPr>
        <w:t>www.chinatax.gov.cn</w:t>
      </w:r>
      <w:r>
        <w:rPr>
          <w:rStyle w:val="10"/>
          <w:rFonts w:hint="eastAsia" w:hAnsi="宋体"/>
          <w:sz w:val="18"/>
          <w:szCs w:val="18"/>
        </w:rPr>
        <w:fldChar w:fldCharType="end"/>
      </w:r>
      <w:r>
        <w:rPr>
          <w:rFonts w:hint="eastAsia" w:hAnsi="宋体"/>
          <w:sz w:val="18"/>
          <w:szCs w:val="18"/>
        </w:rPr>
        <w:t>）。</w:t>
      </w:r>
    </w:p>
    <w:p>
      <w:pPr>
        <w:pStyle w:val="11"/>
        <w:spacing w:line="240" w:lineRule="auto"/>
        <w:ind w:firstLine="181" w:firstLineChars="100"/>
        <w:rPr>
          <w:rFonts w:hAnsi="宋体"/>
          <w:b/>
          <w:sz w:val="18"/>
          <w:szCs w:val="18"/>
        </w:rPr>
      </w:pPr>
      <w:r>
        <w:rPr>
          <w:rFonts w:hint="eastAsia" w:hAnsi="宋体"/>
          <w:b/>
          <w:sz w:val="18"/>
          <w:szCs w:val="18"/>
        </w:rPr>
        <w:t>投资者类别：投资者分为普通投资者与专业投资者</w:t>
      </w:r>
    </w:p>
    <w:p>
      <w:pPr>
        <w:pStyle w:val="11"/>
        <w:spacing w:line="240" w:lineRule="auto"/>
        <w:ind w:firstLine="181" w:firstLineChars="100"/>
        <w:rPr>
          <w:rFonts w:hAnsi="宋体"/>
          <w:b/>
          <w:sz w:val="18"/>
          <w:szCs w:val="18"/>
        </w:rPr>
      </w:pPr>
      <w:r>
        <w:rPr>
          <w:rFonts w:hint="eastAsia" w:hAnsi="宋体"/>
          <w:b/>
          <w:sz w:val="18"/>
          <w:szCs w:val="18"/>
        </w:rPr>
        <w:t>符合下列条件之一且提供书面材料的投资者为专业投资者：</w:t>
      </w:r>
    </w:p>
    <w:p>
      <w:pPr>
        <w:pStyle w:val="11"/>
        <w:spacing w:line="240" w:lineRule="auto"/>
        <w:ind w:firstLine="180" w:firstLineChars="100"/>
        <w:rPr>
          <w:rFonts w:hint="eastAsia" w:hAnsi="宋体"/>
          <w:sz w:val="18"/>
          <w:szCs w:val="18"/>
        </w:rPr>
      </w:pPr>
      <w:r>
        <w:rPr>
          <w:rFonts w:hint="eastAsia" w:hAnsi="宋体"/>
          <w:sz w:val="18"/>
          <w:szCs w:val="18"/>
        </w:rPr>
        <w:t>（1）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pPr>
        <w:pStyle w:val="11"/>
        <w:spacing w:line="240" w:lineRule="auto"/>
        <w:ind w:firstLine="180" w:firstLineChars="100"/>
        <w:rPr>
          <w:rFonts w:hint="eastAsia" w:hAnsi="宋体"/>
          <w:sz w:val="18"/>
          <w:szCs w:val="18"/>
        </w:rPr>
      </w:pPr>
      <w:r>
        <w:rPr>
          <w:rFonts w:hint="eastAsia" w:hAnsi="宋体"/>
          <w:sz w:val="18"/>
          <w:szCs w:val="18"/>
        </w:rPr>
        <w:t xml:space="preserve">（2）上述机构面向投资者发行的理财产品，包括但不限于证券公司资产管理产品、基金管理公司及其子公司产品、期货公司资产管理产品、银行理财产品、保险产品、信托产品、经行业协会备案的私募基金； </w:t>
      </w:r>
    </w:p>
    <w:p>
      <w:pPr>
        <w:pStyle w:val="11"/>
        <w:spacing w:line="240" w:lineRule="auto"/>
        <w:ind w:firstLine="180" w:firstLineChars="100"/>
        <w:rPr>
          <w:rFonts w:hint="eastAsia" w:hAnsi="宋体"/>
          <w:sz w:val="18"/>
          <w:szCs w:val="18"/>
        </w:rPr>
      </w:pPr>
      <w:r>
        <w:rPr>
          <w:rFonts w:hint="eastAsia" w:hAnsi="宋体"/>
          <w:sz w:val="18"/>
          <w:szCs w:val="18"/>
        </w:rPr>
        <w:t>（3）社会保障基金、企业年金等养老基金，慈善基金等社会公益基金，合格境外机构投资者（QFII）、人民币合格境外机构投资者（RQFII）；</w:t>
      </w:r>
    </w:p>
    <w:p>
      <w:pPr>
        <w:pStyle w:val="11"/>
        <w:spacing w:line="240" w:lineRule="auto"/>
        <w:ind w:firstLine="180" w:firstLineChars="100"/>
        <w:rPr>
          <w:rFonts w:hint="eastAsia" w:hAnsi="宋体"/>
          <w:sz w:val="18"/>
          <w:szCs w:val="18"/>
        </w:rPr>
      </w:pPr>
      <w:r>
        <w:rPr>
          <w:rFonts w:hint="eastAsia" w:hAnsi="宋体"/>
          <w:sz w:val="18"/>
          <w:szCs w:val="18"/>
        </w:rPr>
        <w:t>（4）最近1年末净资产不低于2000万元、金融资产不低于1000万元，且具有2年以上证券、基金、期货、黄金、外汇等投资经历的除专业投资者外的其他组织。</w:t>
      </w:r>
    </w:p>
    <w:p>
      <w:pPr>
        <w:pStyle w:val="11"/>
        <w:spacing w:line="240" w:lineRule="auto"/>
        <w:rPr>
          <w:rFonts w:hint="eastAsia" w:ascii="Wingdings" w:hAnsi="Wingdings" w:cs="Wingdings"/>
          <w:b/>
          <w:sz w:val="15"/>
          <w:szCs w:val="15"/>
        </w:rPr>
      </w:pPr>
    </w:p>
    <w:p>
      <w:pPr>
        <w:pStyle w:val="11"/>
        <w:spacing w:line="240" w:lineRule="auto"/>
        <w:rPr>
          <w:rFonts w:hint="eastAsia" w:hAnsi="Wingdings"/>
          <w:b/>
          <w:sz w:val="18"/>
          <w:szCs w:val="18"/>
        </w:rPr>
      </w:pPr>
      <w:r>
        <w:rPr>
          <w:rFonts w:ascii="Wingdings" w:hAnsi="Wingdings" w:cs="Wingdings"/>
          <w:b/>
          <w:sz w:val="15"/>
          <w:szCs w:val="15"/>
        </w:rPr>
        <w:t></w:t>
      </w:r>
      <w:r>
        <w:rPr>
          <w:rFonts w:hint="eastAsia" w:hAnsi="Wingdings"/>
          <w:b/>
          <w:sz w:val="18"/>
          <w:szCs w:val="18"/>
        </w:rPr>
        <w:t xml:space="preserve">变更银行账户信息 </w:t>
      </w:r>
    </w:p>
    <w:p>
      <w:pPr>
        <w:pStyle w:val="11"/>
        <w:spacing w:line="240" w:lineRule="auto"/>
        <w:rPr>
          <w:rFonts w:hint="eastAsia" w:hAnsi="Wingdings"/>
          <w:sz w:val="18"/>
          <w:szCs w:val="18"/>
        </w:rPr>
      </w:pPr>
      <w:r>
        <w:rPr>
          <w:rFonts w:hint="eastAsia" w:hAnsi="Wingdings"/>
          <w:sz w:val="18"/>
          <w:szCs w:val="18"/>
        </w:rPr>
        <w:t xml:space="preserve">1、填写《账户业务申请表账户类》 </w:t>
      </w:r>
    </w:p>
    <w:p>
      <w:pPr>
        <w:pStyle w:val="11"/>
        <w:spacing w:line="240" w:lineRule="auto"/>
        <w:rPr>
          <w:rFonts w:hint="eastAsia" w:hAnsi="Wingdings"/>
          <w:sz w:val="18"/>
          <w:szCs w:val="18"/>
        </w:rPr>
      </w:pPr>
      <w:r>
        <w:rPr>
          <w:rFonts w:hint="eastAsia" w:hAnsi="Wingdings"/>
          <w:sz w:val="18"/>
          <w:szCs w:val="18"/>
        </w:rPr>
        <w:t xml:space="preserve">2、银行账户变更证明文件 </w:t>
      </w:r>
    </w:p>
    <w:p>
      <w:pPr>
        <w:pStyle w:val="11"/>
        <w:spacing w:line="240" w:lineRule="auto"/>
        <w:rPr>
          <w:rFonts w:hint="eastAsia" w:hAnsi="Wingdings"/>
          <w:sz w:val="18"/>
          <w:szCs w:val="18"/>
        </w:rPr>
      </w:pPr>
      <w:r>
        <w:rPr>
          <w:rFonts w:hint="eastAsia" w:hAnsi="Wingdings"/>
          <w:sz w:val="18"/>
          <w:szCs w:val="18"/>
        </w:rPr>
        <w:t>3、</w:t>
      </w:r>
      <w:r>
        <w:rPr>
          <w:rFonts w:hint="eastAsia"/>
          <w:sz w:val="18"/>
          <w:szCs w:val="18"/>
        </w:rPr>
        <w:t>社会统一信用代码证复印件并加盖公章</w:t>
      </w:r>
    </w:p>
    <w:p>
      <w:pPr>
        <w:pStyle w:val="11"/>
        <w:spacing w:line="240" w:lineRule="auto"/>
        <w:rPr>
          <w:rFonts w:hint="eastAsia" w:hAnsi="Wingdings"/>
          <w:sz w:val="18"/>
          <w:szCs w:val="18"/>
        </w:rPr>
      </w:pPr>
      <w:r>
        <w:rPr>
          <w:rFonts w:hint="eastAsia" w:hAnsi="Wingdings"/>
          <w:sz w:val="18"/>
          <w:szCs w:val="18"/>
        </w:rPr>
        <w:t xml:space="preserve">4、经办人有效身份证件正反两面复印件加盖公章或签字 </w:t>
      </w:r>
    </w:p>
    <w:p>
      <w:pPr>
        <w:pStyle w:val="11"/>
        <w:spacing w:line="240" w:lineRule="auto"/>
        <w:rPr>
          <w:rFonts w:hint="eastAsia" w:hAnsi="Wingdings"/>
          <w:b/>
          <w:sz w:val="18"/>
          <w:szCs w:val="18"/>
        </w:rPr>
      </w:pPr>
      <w:r>
        <w:rPr>
          <w:rFonts w:ascii="Wingdings" w:hAnsi="Wingdings" w:cs="Wingdings"/>
          <w:b/>
          <w:sz w:val="15"/>
          <w:szCs w:val="15"/>
        </w:rPr>
        <w:t></w:t>
      </w:r>
      <w:r>
        <w:rPr>
          <w:rFonts w:hint="eastAsia" w:hAnsi="Wingdings"/>
          <w:b/>
          <w:sz w:val="18"/>
          <w:szCs w:val="18"/>
        </w:rPr>
        <w:t xml:space="preserve">变更经办人信息 </w:t>
      </w:r>
    </w:p>
    <w:p>
      <w:pPr>
        <w:pStyle w:val="11"/>
        <w:spacing w:line="240" w:lineRule="auto"/>
        <w:rPr>
          <w:rFonts w:hint="eastAsia" w:hAnsi="Wingdings"/>
          <w:sz w:val="18"/>
          <w:szCs w:val="18"/>
        </w:rPr>
      </w:pPr>
      <w:r>
        <w:rPr>
          <w:rFonts w:hint="eastAsia" w:hAnsi="Wingdings"/>
          <w:sz w:val="18"/>
          <w:szCs w:val="18"/>
        </w:rPr>
        <w:t xml:space="preserve">1、填写《账户业务申请表账户类》 </w:t>
      </w:r>
    </w:p>
    <w:p>
      <w:pPr>
        <w:pStyle w:val="11"/>
        <w:spacing w:line="240" w:lineRule="auto"/>
        <w:rPr>
          <w:rFonts w:hint="eastAsia" w:hAnsi="Wingdings"/>
          <w:sz w:val="18"/>
          <w:szCs w:val="18"/>
        </w:rPr>
      </w:pPr>
      <w:r>
        <w:rPr>
          <w:rFonts w:hint="eastAsia" w:hAnsi="Wingdings"/>
          <w:sz w:val="18"/>
          <w:szCs w:val="18"/>
        </w:rPr>
        <w:t xml:space="preserve">2、新的《机构授权委托书》 </w:t>
      </w:r>
    </w:p>
    <w:p>
      <w:pPr>
        <w:pStyle w:val="11"/>
        <w:spacing w:line="240" w:lineRule="auto"/>
        <w:rPr>
          <w:rFonts w:hint="eastAsia" w:hAnsi="Wingdings"/>
          <w:sz w:val="18"/>
          <w:szCs w:val="18"/>
        </w:rPr>
      </w:pPr>
      <w:r>
        <w:rPr>
          <w:rFonts w:hint="eastAsia" w:hAnsi="Wingdings"/>
          <w:sz w:val="18"/>
          <w:szCs w:val="18"/>
        </w:rPr>
        <w:t xml:space="preserve">3、新经办人有效身份证件正反两面复印件加盖公章或签字 </w:t>
      </w:r>
    </w:p>
    <w:p>
      <w:pPr>
        <w:pStyle w:val="11"/>
        <w:spacing w:line="240" w:lineRule="auto"/>
        <w:rPr>
          <w:rFonts w:hint="eastAsia" w:hAnsi="Wingdings"/>
          <w:sz w:val="18"/>
          <w:szCs w:val="18"/>
        </w:rPr>
      </w:pPr>
      <w:r>
        <w:rPr>
          <w:rFonts w:hint="eastAsia" w:hAnsi="Wingdings"/>
          <w:sz w:val="18"/>
          <w:szCs w:val="18"/>
        </w:rPr>
        <w:t xml:space="preserve">4、新的预留印鉴卡一式两份 </w:t>
      </w:r>
    </w:p>
    <w:p>
      <w:pPr>
        <w:pStyle w:val="11"/>
        <w:spacing w:line="240" w:lineRule="auto"/>
        <w:rPr>
          <w:rFonts w:hint="eastAsia" w:hAnsi="Wingdings"/>
          <w:b/>
          <w:sz w:val="18"/>
          <w:szCs w:val="18"/>
        </w:rPr>
      </w:pPr>
      <w:r>
        <w:rPr>
          <w:rFonts w:ascii="Wingdings" w:hAnsi="Wingdings" w:cs="Wingdings"/>
          <w:b/>
          <w:sz w:val="15"/>
          <w:szCs w:val="15"/>
        </w:rPr>
        <w:t></w:t>
      </w:r>
      <w:r>
        <w:rPr>
          <w:rFonts w:hint="eastAsia" w:hAnsi="Wingdings"/>
          <w:b/>
          <w:sz w:val="18"/>
          <w:szCs w:val="18"/>
        </w:rPr>
        <w:t xml:space="preserve">变更法人信息 </w:t>
      </w:r>
    </w:p>
    <w:p>
      <w:pPr>
        <w:pStyle w:val="11"/>
        <w:spacing w:line="240" w:lineRule="auto"/>
        <w:rPr>
          <w:rFonts w:hint="eastAsia" w:hAnsi="Wingdings"/>
          <w:sz w:val="18"/>
          <w:szCs w:val="18"/>
        </w:rPr>
      </w:pPr>
      <w:r>
        <w:rPr>
          <w:rFonts w:hint="eastAsia" w:hAnsi="Wingdings"/>
          <w:sz w:val="18"/>
          <w:szCs w:val="18"/>
        </w:rPr>
        <w:t xml:space="preserve">1、 填写《账户业务申请表账户类》 </w:t>
      </w:r>
    </w:p>
    <w:p>
      <w:pPr>
        <w:pStyle w:val="11"/>
        <w:spacing w:line="240" w:lineRule="auto"/>
        <w:rPr>
          <w:rFonts w:hint="eastAsia" w:hAnsi="Wingdings"/>
          <w:sz w:val="18"/>
          <w:szCs w:val="18"/>
        </w:rPr>
      </w:pPr>
      <w:r>
        <w:rPr>
          <w:rFonts w:hint="eastAsia" w:hAnsi="Wingdings"/>
          <w:sz w:val="18"/>
          <w:szCs w:val="18"/>
        </w:rPr>
        <w:t xml:space="preserve">2、 新的《机构授权委托书》一式两份 </w:t>
      </w:r>
    </w:p>
    <w:p>
      <w:pPr>
        <w:pStyle w:val="11"/>
        <w:spacing w:line="240" w:lineRule="auto"/>
        <w:rPr>
          <w:rFonts w:hint="eastAsia" w:hAnsi="Wingdings"/>
          <w:sz w:val="18"/>
          <w:szCs w:val="18"/>
        </w:rPr>
      </w:pPr>
      <w:r>
        <w:rPr>
          <w:rFonts w:hint="eastAsia" w:hAnsi="Wingdings"/>
          <w:sz w:val="18"/>
          <w:szCs w:val="18"/>
        </w:rPr>
        <w:t xml:space="preserve">3、 新的《机构预留印鉴卡》一式两份 </w:t>
      </w:r>
    </w:p>
    <w:p>
      <w:pPr>
        <w:pStyle w:val="11"/>
        <w:spacing w:line="240" w:lineRule="auto"/>
        <w:rPr>
          <w:rFonts w:hint="eastAsia" w:hAnsi="Wingdings"/>
          <w:sz w:val="18"/>
          <w:szCs w:val="18"/>
        </w:rPr>
      </w:pPr>
      <w:r>
        <w:rPr>
          <w:rFonts w:hint="eastAsia" w:hAnsi="Wingdings"/>
          <w:sz w:val="18"/>
          <w:szCs w:val="18"/>
        </w:rPr>
        <w:t xml:space="preserve">4、 新的法人有效身份证件正反两面复印件加盖公章或签字 </w:t>
      </w:r>
    </w:p>
    <w:p>
      <w:pPr>
        <w:pStyle w:val="11"/>
        <w:spacing w:line="240" w:lineRule="auto"/>
        <w:rPr>
          <w:rFonts w:hint="eastAsia" w:hAnsi="Wingdings"/>
          <w:sz w:val="18"/>
          <w:szCs w:val="18"/>
        </w:rPr>
      </w:pPr>
      <w:r>
        <w:rPr>
          <w:rFonts w:hint="eastAsia" w:hAnsi="Wingdings"/>
          <w:sz w:val="18"/>
          <w:szCs w:val="18"/>
        </w:rPr>
        <w:t xml:space="preserve">5、 经办人有效身份证件正反两面复印件加盖公章或签字 </w:t>
      </w:r>
    </w:p>
    <w:p>
      <w:pPr>
        <w:pStyle w:val="11"/>
        <w:spacing w:line="240" w:lineRule="auto"/>
        <w:rPr>
          <w:rFonts w:hint="eastAsia" w:hAnsi="Wingdings"/>
          <w:b/>
          <w:sz w:val="18"/>
          <w:szCs w:val="18"/>
        </w:rPr>
      </w:pPr>
      <w:r>
        <w:rPr>
          <w:rFonts w:ascii="Wingdings" w:hAnsi="Wingdings" w:cs="Wingdings"/>
          <w:b/>
          <w:sz w:val="15"/>
          <w:szCs w:val="15"/>
        </w:rPr>
        <w:t></w:t>
      </w:r>
      <w:r>
        <w:rPr>
          <w:rFonts w:hint="eastAsia" w:hAnsi="Wingdings"/>
          <w:b/>
          <w:sz w:val="18"/>
          <w:szCs w:val="18"/>
        </w:rPr>
        <w:t xml:space="preserve">变更投资人名称、证件号码 </w:t>
      </w:r>
    </w:p>
    <w:p>
      <w:pPr>
        <w:pStyle w:val="11"/>
        <w:spacing w:line="240" w:lineRule="auto"/>
        <w:rPr>
          <w:rFonts w:hint="eastAsia" w:hAnsi="Wingdings"/>
          <w:sz w:val="18"/>
          <w:szCs w:val="18"/>
        </w:rPr>
      </w:pPr>
      <w:r>
        <w:rPr>
          <w:rFonts w:hint="eastAsia" w:hAnsi="Wingdings"/>
          <w:sz w:val="18"/>
          <w:szCs w:val="18"/>
        </w:rPr>
        <w:t xml:space="preserve">1、填写《账户业务申请表账户类》 </w:t>
      </w:r>
    </w:p>
    <w:p>
      <w:pPr>
        <w:pStyle w:val="11"/>
        <w:spacing w:line="240" w:lineRule="auto"/>
        <w:rPr>
          <w:rFonts w:hint="eastAsia" w:hAnsi="Wingdings"/>
          <w:sz w:val="18"/>
          <w:szCs w:val="18"/>
        </w:rPr>
      </w:pPr>
      <w:r>
        <w:rPr>
          <w:rFonts w:hint="eastAsia" w:hAnsi="Wingdings"/>
          <w:sz w:val="18"/>
          <w:szCs w:val="18"/>
        </w:rPr>
        <w:t xml:space="preserve">2、新的《机构预留印鉴卡》一式两份 </w:t>
      </w:r>
    </w:p>
    <w:p>
      <w:pPr>
        <w:pStyle w:val="11"/>
        <w:spacing w:line="240" w:lineRule="auto"/>
        <w:rPr>
          <w:rFonts w:hint="eastAsia" w:hAnsi="Wingdings"/>
          <w:sz w:val="18"/>
          <w:szCs w:val="18"/>
        </w:rPr>
      </w:pPr>
      <w:r>
        <w:rPr>
          <w:rFonts w:hint="eastAsia" w:hAnsi="Wingdings"/>
          <w:sz w:val="18"/>
          <w:szCs w:val="18"/>
        </w:rPr>
        <w:t xml:space="preserve">3、新的《机构授权委托书》一式两份 </w:t>
      </w:r>
    </w:p>
    <w:p>
      <w:pPr>
        <w:pStyle w:val="11"/>
        <w:spacing w:line="240" w:lineRule="auto"/>
        <w:rPr>
          <w:rFonts w:hint="eastAsia" w:hAnsi="Wingdings"/>
          <w:sz w:val="18"/>
          <w:szCs w:val="18"/>
        </w:rPr>
      </w:pPr>
      <w:r>
        <w:rPr>
          <w:rFonts w:hint="eastAsia" w:hAnsi="Wingdings"/>
          <w:sz w:val="18"/>
          <w:szCs w:val="18"/>
        </w:rPr>
        <w:t xml:space="preserve">4、经办人有效身份证件正反两面复印件加盖公章或签字 </w:t>
      </w:r>
    </w:p>
    <w:p>
      <w:pPr>
        <w:pStyle w:val="11"/>
        <w:spacing w:line="240" w:lineRule="auto"/>
        <w:rPr>
          <w:rFonts w:hint="eastAsia" w:hAnsi="Wingdings"/>
          <w:sz w:val="18"/>
          <w:szCs w:val="18"/>
        </w:rPr>
      </w:pPr>
      <w:r>
        <w:rPr>
          <w:rFonts w:hint="eastAsia" w:hAnsi="Wingdings"/>
          <w:sz w:val="18"/>
          <w:szCs w:val="18"/>
        </w:rPr>
        <w:t>5、</w:t>
      </w:r>
      <w:r>
        <w:rPr>
          <w:rFonts w:hint="eastAsia"/>
          <w:sz w:val="18"/>
          <w:szCs w:val="18"/>
        </w:rPr>
        <w:t>社会统一信用代码证复印件并加盖公章</w:t>
      </w:r>
      <w:r>
        <w:rPr>
          <w:rFonts w:hint="eastAsia" w:hAnsi="Wingdings"/>
          <w:sz w:val="18"/>
          <w:szCs w:val="18"/>
        </w:rPr>
        <w:t xml:space="preserve">及相关机构出具的变更证明材料 </w:t>
      </w:r>
    </w:p>
    <w:p>
      <w:pPr>
        <w:pStyle w:val="11"/>
        <w:spacing w:line="240" w:lineRule="auto"/>
        <w:rPr>
          <w:rFonts w:hint="eastAsia" w:hAnsi="Wingdings"/>
          <w:sz w:val="18"/>
          <w:szCs w:val="18"/>
        </w:rPr>
      </w:pPr>
      <w:r>
        <w:rPr>
          <w:rFonts w:hint="eastAsia" w:hAnsi="Wingdings"/>
          <w:sz w:val="18"/>
          <w:szCs w:val="18"/>
        </w:rPr>
        <w:t xml:space="preserve">6、填写《开放式基金直销业务委托服务协议》一式两份 </w:t>
      </w:r>
    </w:p>
    <w:p>
      <w:pPr>
        <w:pStyle w:val="11"/>
        <w:spacing w:line="240" w:lineRule="auto"/>
        <w:rPr>
          <w:rFonts w:hint="eastAsia" w:hAnsi="Wingdings"/>
          <w:sz w:val="18"/>
          <w:szCs w:val="18"/>
        </w:rPr>
      </w:pPr>
      <w:r>
        <w:rPr>
          <w:rFonts w:hint="eastAsia" w:hAnsi="Wingdings"/>
          <w:sz w:val="18"/>
          <w:szCs w:val="18"/>
        </w:rPr>
        <w:t xml:space="preserve">7、填写《机构风险测评问卷》一式两份 </w:t>
      </w:r>
    </w:p>
    <w:p>
      <w:pPr>
        <w:pStyle w:val="11"/>
        <w:spacing w:line="240" w:lineRule="auto"/>
        <w:rPr>
          <w:rFonts w:hint="eastAsia" w:hAnsi="Wingdings"/>
          <w:b/>
          <w:sz w:val="18"/>
          <w:szCs w:val="18"/>
        </w:rPr>
      </w:pPr>
      <w:r>
        <w:rPr>
          <w:rFonts w:ascii="Wingdings" w:hAnsi="Wingdings" w:cs="Wingdings"/>
          <w:b/>
          <w:sz w:val="15"/>
          <w:szCs w:val="15"/>
        </w:rPr>
        <w:t></w:t>
      </w:r>
      <w:r>
        <w:rPr>
          <w:rFonts w:hint="eastAsia" w:hAnsi="Wingdings"/>
          <w:b/>
          <w:sz w:val="18"/>
          <w:szCs w:val="18"/>
        </w:rPr>
        <w:t xml:space="preserve">变更预留印鉴 </w:t>
      </w:r>
    </w:p>
    <w:p>
      <w:pPr>
        <w:pStyle w:val="11"/>
        <w:spacing w:line="240" w:lineRule="auto"/>
        <w:rPr>
          <w:rFonts w:hint="eastAsia" w:hAnsi="Wingdings"/>
          <w:sz w:val="18"/>
          <w:szCs w:val="18"/>
        </w:rPr>
      </w:pPr>
      <w:r>
        <w:rPr>
          <w:rFonts w:hint="eastAsia" w:hAnsi="Wingdings"/>
          <w:sz w:val="18"/>
          <w:szCs w:val="18"/>
        </w:rPr>
        <w:t xml:space="preserve">1、填写《账户业务申请表账户类（机构）》 </w:t>
      </w:r>
    </w:p>
    <w:p>
      <w:pPr>
        <w:pStyle w:val="11"/>
        <w:spacing w:line="240" w:lineRule="auto"/>
        <w:rPr>
          <w:rFonts w:hint="eastAsia" w:hAnsi="Wingdings"/>
          <w:sz w:val="18"/>
          <w:szCs w:val="18"/>
        </w:rPr>
      </w:pPr>
      <w:r>
        <w:rPr>
          <w:rFonts w:hint="eastAsia" w:hAnsi="Wingdings"/>
          <w:sz w:val="18"/>
          <w:szCs w:val="18"/>
        </w:rPr>
        <w:t xml:space="preserve">2、新的《机构预留印鉴卡》一式两份 </w:t>
      </w:r>
    </w:p>
    <w:p>
      <w:pPr>
        <w:pStyle w:val="11"/>
        <w:spacing w:line="240" w:lineRule="auto"/>
        <w:rPr>
          <w:rFonts w:hint="eastAsia" w:hAnsi="Wingdings"/>
          <w:sz w:val="18"/>
          <w:szCs w:val="18"/>
        </w:rPr>
      </w:pPr>
      <w:r>
        <w:rPr>
          <w:rFonts w:hint="eastAsia" w:hAnsi="Wingdings"/>
          <w:sz w:val="18"/>
          <w:szCs w:val="18"/>
        </w:rPr>
        <w:t xml:space="preserve">3、新的《机构授权委托书》一式两份 </w:t>
      </w:r>
    </w:p>
    <w:p>
      <w:pPr>
        <w:pStyle w:val="11"/>
        <w:spacing w:line="240" w:lineRule="auto"/>
        <w:rPr>
          <w:rFonts w:hint="eastAsia" w:hAnsi="Wingdings"/>
          <w:sz w:val="18"/>
          <w:szCs w:val="18"/>
        </w:rPr>
      </w:pPr>
      <w:r>
        <w:rPr>
          <w:rFonts w:hint="eastAsia" w:hAnsi="Wingdings"/>
          <w:sz w:val="18"/>
          <w:szCs w:val="18"/>
        </w:rPr>
        <w:t xml:space="preserve">4、经办人有效身份证件正反两面复印件加盖公章或签字 </w:t>
      </w:r>
    </w:p>
    <w:p>
      <w:pPr>
        <w:pStyle w:val="11"/>
        <w:spacing w:line="240" w:lineRule="auto"/>
        <w:rPr>
          <w:rFonts w:hint="eastAsia" w:ascii="Wingdings" w:hAnsi="Wingdings" w:cs="Wingdings"/>
          <w:b/>
          <w:sz w:val="15"/>
          <w:szCs w:val="15"/>
        </w:rPr>
      </w:pPr>
    </w:p>
    <w:p>
      <w:pPr>
        <w:pStyle w:val="11"/>
        <w:spacing w:line="240" w:lineRule="auto"/>
        <w:rPr>
          <w:rFonts w:hint="eastAsia" w:hAnsi="Wingdings"/>
          <w:b/>
          <w:sz w:val="18"/>
          <w:szCs w:val="18"/>
        </w:rPr>
      </w:pPr>
      <w:r>
        <w:rPr>
          <w:rFonts w:ascii="Wingdings" w:hAnsi="Wingdings" w:cs="Wingdings"/>
          <w:b/>
          <w:sz w:val="15"/>
          <w:szCs w:val="15"/>
        </w:rPr>
        <w:t></w:t>
      </w:r>
      <w:r>
        <w:rPr>
          <w:rFonts w:hint="eastAsia" w:hAnsi="Wingdings"/>
          <w:b/>
          <w:sz w:val="18"/>
          <w:szCs w:val="18"/>
        </w:rPr>
        <w:t xml:space="preserve">销户 </w:t>
      </w:r>
    </w:p>
    <w:p>
      <w:pPr>
        <w:pStyle w:val="11"/>
        <w:spacing w:line="240" w:lineRule="auto"/>
        <w:rPr>
          <w:rFonts w:hint="eastAsia" w:hAnsi="Wingdings"/>
          <w:sz w:val="18"/>
          <w:szCs w:val="18"/>
        </w:rPr>
      </w:pPr>
      <w:r>
        <w:rPr>
          <w:rFonts w:hint="eastAsia" w:hAnsi="Wingdings"/>
          <w:sz w:val="18"/>
          <w:szCs w:val="18"/>
        </w:rPr>
        <w:t xml:space="preserve">1、填写《账户业务申请表账户类（机构）》 </w:t>
      </w:r>
    </w:p>
    <w:p>
      <w:pPr>
        <w:pStyle w:val="11"/>
        <w:spacing w:line="240" w:lineRule="auto"/>
        <w:rPr>
          <w:rFonts w:hint="eastAsia" w:hAnsi="Wingdings"/>
          <w:sz w:val="18"/>
          <w:szCs w:val="18"/>
        </w:rPr>
      </w:pPr>
      <w:r>
        <w:rPr>
          <w:rFonts w:hint="eastAsia" w:hAnsi="Wingdings"/>
          <w:sz w:val="18"/>
          <w:szCs w:val="18"/>
        </w:rPr>
        <w:t>2、</w:t>
      </w:r>
      <w:r>
        <w:rPr>
          <w:rFonts w:hint="eastAsia"/>
          <w:sz w:val="18"/>
          <w:szCs w:val="18"/>
        </w:rPr>
        <w:t>社会统一信用代码证</w:t>
      </w:r>
      <w:r>
        <w:rPr>
          <w:rFonts w:hint="eastAsia"/>
          <w:sz w:val="18"/>
          <w:szCs w:val="18"/>
          <w:lang w:val="en-US" w:eastAsia="zh-CN"/>
        </w:rPr>
        <w:t>或三证合一后的营业执照</w:t>
      </w:r>
      <w:r>
        <w:rPr>
          <w:rFonts w:hint="eastAsia"/>
          <w:sz w:val="18"/>
          <w:szCs w:val="18"/>
        </w:rPr>
        <w:t>复印件并加盖公章</w:t>
      </w:r>
    </w:p>
    <w:p>
      <w:pPr>
        <w:pStyle w:val="11"/>
        <w:spacing w:line="240" w:lineRule="auto"/>
        <w:rPr>
          <w:rFonts w:hint="eastAsia" w:hAnsi="Wingdings"/>
          <w:sz w:val="18"/>
          <w:szCs w:val="18"/>
        </w:rPr>
      </w:pPr>
      <w:r>
        <w:rPr>
          <w:rFonts w:hAnsi="Wingdings"/>
          <w:sz w:val="18"/>
          <w:szCs w:val="18"/>
        </w:rPr>
        <w:t>3</w:t>
      </w:r>
      <w:r>
        <w:rPr>
          <w:rFonts w:hint="eastAsia" w:hAnsi="Wingdings"/>
          <w:sz w:val="18"/>
          <w:szCs w:val="18"/>
        </w:rPr>
        <w:t>、经办人有效身份证件正反两面复印件加盖公章或签字</w:t>
      </w:r>
      <w:r>
        <w:rPr>
          <w:rFonts w:hAnsi="Wingdings"/>
          <w:sz w:val="18"/>
          <w:szCs w:val="18"/>
        </w:rPr>
        <w:t xml:space="preserve"> </w:t>
      </w:r>
    </w:p>
    <w:p>
      <w:pPr>
        <w:pStyle w:val="11"/>
        <w:spacing w:line="240" w:lineRule="auto"/>
        <w:rPr>
          <w:rFonts w:hint="eastAsia" w:ascii="Wingdings" w:hAnsi="Wingdings" w:cs="Wingdings"/>
          <w:b/>
          <w:sz w:val="18"/>
          <w:szCs w:val="18"/>
        </w:rPr>
      </w:pPr>
      <w:r>
        <w:rPr>
          <w:rFonts w:ascii="Wingdings" w:hAnsi="Wingdings" w:cs="Wingdings"/>
          <w:b/>
          <w:sz w:val="15"/>
          <w:szCs w:val="15"/>
        </w:rPr>
        <w:t></w:t>
      </w:r>
      <w:r>
        <w:rPr>
          <w:rFonts w:ascii="Wingdings" w:hAnsi="Wingdings" w:cs="Wingdings"/>
          <w:b/>
          <w:sz w:val="18"/>
          <w:szCs w:val="18"/>
        </w:rPr>
        <w:t></w:t>
      </w:r>
      <w:r>
        <w:rPr>
          <w:rFonts w:hint="eastAsia" w:ascii="Wingdings" w:hAnsi="Wingdings" w:cs="Wingdings"/>
          <w:b/>
          <w:sz w:val="18"/>
          <w:szCs w:val="18"/>
        </w:rPr>
        <w:t>投资者类型转换</w:t>
      </w:r>
      <w:r>
        <w:rPr>
          <w:rFonts w:ascii="Wingdings" w:hAnsi="Wingdings" w:cs="Wingdings"/>
          <w:b/>
          <w:sz w:val="18"/>
          <w:szCs w:val="18"/>
        </w:rPr>
        <w:t></w:t>
      </w:r>
    </w:p>
    <w:p>
      <w:pPr>
        <w:pStyle w:val="11"/>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1、普通投资者转换为专业投资者：</w:t>
      </w:r>
    </w:p>
    <w:p>
      <w:pPr>
        <w:pStyle w:val="11"/>
        <w:spacing w:line="240" w:lineRule="auto"/>
        <w:rPr>
          <w:rFonts w:hint="eastAsia" w:ascii="Wingdings" w:hAnsi="Wingdings" w:cs="Wingdings"/>
          <w:sz w:val="18"/>
          <w:szCs w:val="18"/>
        </w:rPr>
      </w:pPr>
      <w:r>
        <w:rPr>
          <w:rFonts w:hint="eastAsia" w:asciiTheme="minorEastAsia" w:hAnsiTheme="minorEastAsia" w:eastAsiaTheme="minorEastAsia"/>
          <w:sz w:val="18"/>
          <w:szCs w:val="18"/>
        </w:rPr>
        <w:t>1）填写</w:t>
      </w:r>
      <w:r>
        <w:rPr>
          <w:rFonts w:hint="eastAsia" w:ascii="Wingdings" w:hAnsi="Wingdings" w:cs="Wingdings"/>
          <w:sz w:val="18"/>
          <w:szCs w:val="18"/>
        </w:rPr>
        <w:t>《普通投资者转化为专业投资者申请及确认书》</w:t>
      </w:r>
    </w:p>
    <w:p>
      <w:pPr>
        <w:spacing w:line="240" w:lineRule="auto"/>
        <w:ind w:left="210" w:hanging="180" w:hangingChars="100"/>
        <w:rPr>
          <w:rFonts w:asciiTheme="minorEastAsia" w:hAnsiTheme="minorEastAsia"/>
          <w:sz w:val="18"/>
          <w:szCs w:val="18"/>
        </w:rPr>
      </w:pPr>
      <w:r>
        <w:rPr>
          <w:rFonts w:hint="eastAsia" w:asciiTheme="minorEastAsia" w:hAnsiTheme="minorEastAsia"/>
          <w:sz w:val="18"/>
          <w:szCs w:val="18"/>
        </w:rPr>
        <w:t>2）提供以下书面证明材料：</w:t>
      </w:r>
      <w:r>
        <w:rPr>
          <w:rFonts w:asciiTheme="minorEastAsia" w:hAnsiTheme="minorEastAsia"/>
          <w:sz w:val="18"/>
          <w:szCs w:val="18"/>
        </w:rPr>
        <w:t>最近1年末净资产不低于1000万元人民币最近1 年末金融资产不低于500 万元人民币具有1 年以上证券、基金、期货、黄金、外汇等投资经历</w:t>
      </w:r>
    </w:p>
    <w:p>
      <w:pPr>
        <w:spacing w:line="240" w:lineRule="auto"/>
        <w:rPr>
          <w:rFonts w:asciiTheme="minorEastAsia" w:hAnsiTheme="minorEastAsia"/>
          <w:sz w:val="18"/>
          <w:szCs w:val="18"/>
        </w:rPr>
      </w:pPr>
      <w:r>
        <w:rPr>
          <w:rFonts w:hint="eastAsia" w:asciiTheme="minorEastAsia" w:hAnsiTheme="minorEastAsia"/>
          <w:sz w:val="18"/>
          <w:szCs w:val="18"/>
        </w:rPr>
        <w:t>3）填写《专业投资者投资知识测评问卷》</w:t>
      </w:r>
    </w:p>
    <w:p>
      <w:pPr>
        <w:spacing w:line="240" w:lineRule="auto"/>
        <w:rPr>
          <w:rFonts w:asciiTheme="minorEastAsia" w:hAnsiTheme="minorEastAsia"/>
          <w:sz w:val="18"/>
          <w:szCs w:val="18"/>
        </w:rPr>
      </w:pPr>
      <w:r>
        <w:rPr>
          <w:rFonts w:hint="eastAsia" w:asciiTheme="minorEastAsia" w:hAnsiTheme="minorEastAsia"/>
          <w:sz w:val="18"/>
          <w:szCs w:val="18"/>
        </w:rPr>
        <w:t>2、专业投资者转换为普通投资者：填写</w:t>
      </w:r>
      <w:r>
        <w:rPr>
          <w:rFonts w:hint="eastAsia" w:ascii="Wingdings" w:hAnsi="Wingdings" w:cs="Wingdings"/>
          <w:sz w:val="18"/>
          <w:szCs w:val="18"/>
        </w:rPr>
        <w:t>《专业投资者转化为普通投资者告知及确认书》</w:t>
      </w:r>
    </w:p>
    <w:p>
      <w:pPr>
        <w:pStyle w:val="2"/>
        <w:spacing w:line="240" w:lineRule="auto"/>
        <w:rPr>
          <w:rFonts w:hAnsi="Calibri"/>
          <w:b/>
          <w:sz w:val="18"/>
          <w:szCs w:val="18"/>
        </w:rPr>
      </w:pPr>
      <w:r>
        <w:rPr>
          <w:rFonts w:hint="eastAsia" w:hAnsi="Calibri"/>
          <w:b/>
          <w:sz w:val="18"/>
          <w:szCs w:val="18"/>
        </w:rPr>
        <w:t>交易类业务</w:t>
      </w:r>
      <w:r>
        <w:rPr>
          <w:rFonts w:hAnsi="Calibri"/>
          <w:b/>
          <w:sz w:val="18"/>
          <w:szCs w:val="18"/>
        </w:rPr>
        <w:t xml:space="preserve"> </w:t>
      </w:r>
    </w:p>
    <w:p>
      <w:pPr>
        <w:pStyle w:val="3"/>
        <w:numPr>
          <w:ilvl w:val="0"/>
          <w:numId w:val="5"/>
        </w:numPr>
        <w:spacing w:line="240" w:lineRule="auto"/>
        <w:rPr>
          <w:rFonts w:hint="eastAsia"/>
          <w:sz w:val="18"/>
          <w:szCs w:val="20"/>
        </w:rPr>
      </w:pPr>
      <w:r>
        <w:rPr>
          <w:rFonts w:hint="eastAsia"/>
          <w:sz w:val="18"/>
          <w:szCs w:val="20"/>
          <w:lang w:val="en-US" w:eastAsia="zh-CN"/>
        </w:rPr>
        <w:t>公募基金</w:t>
      </w:r>
      <w:r>
        <w:rPr>
          <w:rFonts w:hint="eastAsia"/>
          <w:sz w:val="18"/>
          <w:szCs w:val="20"/>
        </w:rPr>
        <w:t xml:space="preserve">认购、申购、赎回、转换、修改分红方式 </w:t>
      </w:r>
      <w:r>
        <w:rPr>
          <w:rFonts w:hint="eastAsia"/>
          <w:sz w:val="18"/>
          <w:szCs w:val="20"/>
          <w:lang w:val="en-US" w:eastAsia="zh-CN"/>
        </w:rPr>
        <w:t>、撤单</w:t>
      </w:r>
    </w:p>
    <w:p>
      <w:pPr>
        <w:rPr>
          <w:rFonts w:hint="eastAsia"/>
          <w:sz w:val="18"/>
          <w:szCs w:val="20"/>
        </w:rPr>
      </w:pPr>
      <w:r>
        <w:rPr>
          <w:rFonts w:hint="eastAsia"/>
          <w:sz w:val="18"/>
          <w:szCs w:val="20"/>
        </w:rPr>
        <w:t>请填写《【公募】交易业务申请表》</w:t>
      </w:r>
    </w:p>
    <w:p>
      <w:pPr>
        <w:rPr>
          <w:rFonts w:hint="eastAsia" w:eastAsiaTheme="minorEastAsia"/>
          <w:sz w:val="18"/>
          <w:szCs w:val="20"/>
          <w:lang w:eastAsia="zh-CN"/>
        </w:rPr>
      </w:pPr>
      <w:r>
        <w:rPr>
          <w:rFonts w:hint="eastAsia" w:hAnsi="Wingdings"/>
          <w:sz w:val="18"/>
          <w:szCs w:val="18"/>
        </w:rPr>
        <w:t>需在交易日当天15:00前，以传真方式发送相应的交易申请及划款凭证并电话确认交易</w:t>
      </w:r>
      <w:r>
        <w:rPr>
          <w:rFonts w:hint="eastAsia" w:hAnsi="Wingdings"/>
          <w:sz w:val="18"/>
          <w:szCs w:val="18"/>
          <w:lang w:eastAsia="zh-CN"/>
        </w:rPr>
        <w:t>。</w:t>
      </w:r>
    </w:p>
    <w:p>
      <w:pPr>
        <w:pStyle w:val="3"/>
        <w:numPr>
          <w:ilvl w:val="0"/>
          <w:numId w:val="5"/>
        </w:numPr>
        <w:spacing w:line="240" w:lineRule="auto"/>
        <w:ind w:left="0" w:firstLine="0"/>
        <w:rPr>
          <w:rFonts w:hint="eastAsia"/>
          <w:sz w:val="18"/>
          <w:szCs w:val="20"/>
        </w:rPr>
      </w:pPr>
      <w:r>
        <w:rPr>
          <w:rFonts w:hint="eastAsia"/>
          <w:sz w:val="18"/>
          <w:szCs w:val="20"/>
          <w:lang w:val="en-US" w:eastAsia="zh-CN"/>
        </w:rPr>
        <w:t>私募资产管理计划认购、</w:t>
      </w:r>
      <w:r>
        <w:rPr>
          <w:rFonts w:hint="eastAsia"/>
          <w:sz w:val="18"/>
          <w:szCs w:val="20"/>
        </w:rPr>
        <w:t>参与、退出</w:t>
      </w:r>
      <w:r>
        <w:rPr>
          <w:rFonts w:hint="eastAsia"/>
          <w:sz w:val="18"/>
          <w:szCs w:val="20"/>
          <w:lang w:eastAsia="zh-CN"/>
        </w:rPr>
        <w:t>、</w:t>
      </w:r>
      <w:r>
        <w:rPr>
          <w:rFonts w:hint="eastAsia"/>
          <w:sz w:val="18"/>
          <w:szCs w:val="20"/>
          <w:lang w:val="en-US" w:eastAsia="zh-CN"/>
        </w:rPr>
        <w:t>设置分红方式、撤单</w:t>
      </w:r>
    </w:p>
    <w:p>
      <w:pPr>
        <w:pStyle w:val="11"/>
        <w:spacing w:line="240" w:lineRule="auto"/>
        <w:rPr>
          <w:rFonts w:hint="eastAsia" w:hAnsi="Wingdings"/>
          <w:sz w:val="18"/>
          <w:szCs w:val="18"/>
        </w:rPr>
      </w:pPr>
      <w:r>
        <w:rPr>
          <w:rFonts w:hint="eastAsia" w:hAnsi="Wingdings"/>
          <w:sz w:val="18"/>
          <w:szCs w:val="18"/>
        </w:rPr>
        <w:t>1、请填写《【私募】资产管理计划交易类业务申请表》；</w:t>
      </w:r>
    </w:p>
    <w:p>
      <w:pPr>
        <w:pStyle w:val="11"/>
        <w:spacing w:line="240" w:lineRule="auto"/>
        <w:rPr>
          <w:rFonts w:hint="eastAsia" w:hAnsi="Wingdings"/>
          <w:sz w:val="18"/>
          <w:szCs w:val="18"/>
        </w:rPr>
      </w:pPr>
      <w:r>
        <w:rPr>
          <w:rFonts w:hint="eastAsia" w:hAnsi="Wingdings"/>
          <w:sz w:val="18"/>
          <w:szCs w:val="18"/>
        </w:rPr>
        <w:t>2、机构办理交易类业务时，需在交易日当天15:00前，以传真方式发送相应的交易申请及划款凭证并电话确认交易；</w:t>
      </w:r>
    </w:p>
    <w:p>
      <w:pPr>
        <w:pStyle w:val="11"/>
        <w:spacing w:line="240" w:lineRule="auto"/>
        <w:rPr>
          <w:rFonts w:hint="eastAsia" w:hAnsi="Wingdings"/>
          <w:sz w:val="18"/>
          <w:szCs w:val="18"/>
        </w:rPr>
      </w:pPr>
      <w:r>
        <w:rPr>
          <w:rFonts w:hint="eastAsia" w:hAnsi="Wingdings"/>
          <w:sz w:val="18"/>
          <w:szCs w:val="18"/>
        </w:rPr>
        <w:t>3、签署好的私募资产管理计划合同</w:t>
      </w:r>
      <w:r>
        <w:rPr>
          <w:rFonts w:hint="eastAsia" w:hAnsi="Wingdings"/>
          <w:sz w:val="18"/>
          <w:szCs w:val="18"/>
          <w:lang w:eastAsia="zh-CN"/>
        </w:rPr>
        <w:t>，一式四份（客户自留一份、托管一份、公司一份、监管一份）。（请和产品部确认）</w:t>
      </w:r>
      <w:r>
        <w:rPr>
          <w:rFonts w:hint="eastAsia" w:hAnsi="Wingdings"/>
          <w:sz w:val="18"/>
          <w:szCs w:val="18"/>
        </w:rPr>
        <w:t>。</w:t>
      </w:r>
    </w:p>
    <w:p>
      <w:pPr>
        <w:pStyle w:val="11"/>
        <w:spacing w:line="240" w:lineRule="auto"/>
        <w:rPr>
          <w:rFonts w:hint="eastAsia" w:hAnsi="Wingdings"/>
          <w:sz w:val="18"/>
          <w:szCs w:val="18"/>
        </w:rPr>
      </w:pPr>
      <w:r>
        <w:rPr>
          <w:rFonts w:hint="eastAsia" w:hAnsi="Wingdings"/>
          <w:sz w:val="18"/>
          <w:szCs w:val="18"/>
        </w:rPr>
        <w:t xml:space="preserve">注： </w:t>
      </w:r>
    </w:p>
    <w:p>
      <w:pPr>
        <w:pStyle w:val="11"/>
        <w:spacing w:line="240" w:lineRule="auto"/>
        <w:rPr>
          <w:rFonts w:hint="eastAsia" w:hAnsi="Wingdings"/>
          <w:sz w:val="18"/>
          <w:szCs w:val="18"/>
        </w:rPr>
      </w:pPr>
      <w:r>
        <w:rPr>
          <w:rFonts w:hint="eastAsia" w:hAnsi="Wingdings"/>
          <w:sz w:val="18"/>
          <w:szCs w:val="18"/>
        </w:rPr>
        <w:t>1）每张《【私募】资产管理计划交易类业务申请表》仅办理一项交易类业务</w:t>
      </w:r>
    </w:p>
    <w:p>
      <w:pPr>
        <w:pStyle w:val="11"/>
        <w:spacing w:line="240" w:lineRule="auto"/>
        <w:rPr>
          <w:rFonts w:asciiTheme="minorEastAsia" w:hAnsiTheme="minorEastAsia" w:eastAsiaTheme="minorEastAsia"/>
          <w:sz w:val="18"/>
          <w:szCs w:val="18"/>
        </w:rPr>
      </w:pPr>
      <w:r>
        <w:rPr>
          <w:rFonts w:hint="eastAsia" w:hAnsi="Wingdings"/>
          <w:sz w:val="18"/>
          <w:szCs w:val="18"/>
        </w:rPr>
        <w:t>2）</w:t>
      </w:r>
      <w:r>
        <w:rPr>
          <w:rFonts w:hint="eastAsia" w:asciiTheme="minorEastAsia" w:hAnsiTheme="minorEastAsia" w:eastAsiaTheme="minorEastAsia"/>
          <w:sz w:val="18"/>
          <w:szCs w:val="18"/>
        </w:rPr>
        <w:t>普通投资者</w:t>
      </w:r>
      <w:r>
        <w:rPr>
          <w:rFonts w:hint="eastAsia" w:hAnsi="宋体"/>
          <w:sz w:val="18"/>
          <w:szCs w:val="18"/>
        </w:rPr>
        <w:t>办理认申购业务</w:t>
      </w:r>
      <w:r>
        <w:rPr>
          <w:rFonts w:hint="eastAsia" w:asciiTheme="minorEastAsia" w:hAnsiTheme="minorEastAsia" w:eastAsiaTheme="minorEastAsia"/>
          <w:sz w:val="18"/>
          <w:szCs w:val="18"/>
        </w:rPr>
        <w:t>应配合我公司根据《证券期货投资者适当性管理办法》第十二条、第二十条、第二十一条、第二十三条相关的规定所开展的风险告知、警示类录音或录像工作。</w:t>
      </w:r>
    </w:p>
    <w:p>
      <w:pPr>
        <w:pStyle w:val="11"/>
        <w:spacing w:line="240" w:lineRule="auto"/>
        <w:rPr>
          <w:rFonts w:hint="eastAsia" w:hAnsi="Wingdings"/>
          <w:sz w:val="18"/>
          <w:szCs w:val="18"/>
        </w:rPr>
      </w:pPr>
      <w:r>
        <w:rPr>
          <w:rFonts w:hint="eastAsia" w:asciiTheme="minorEastAsia" w:hAnsiTheme="minorEastAsia" w:eastAsiaTheme="minorEastAsia"/>
          <w:sz w:val="18"/>
          <w:szCs w:val="18"/>
        </w:rPr>
        <w:t>3）</w:t>
      </w:r>
      <w:r>
        <w:rPr>
          <w:rFonts w:hint="eastAsia" w:hAnsi="Wingdings"/>
          <w:sz w:val="18"/>
          <w:szCs w:val="18"/>
        </w:rPr>
        <w:t>根据《私募资产管理业务管理办法》第二十七条：禁止向风险识别能力和风险承受能力低于产品风险等级的投资者销售资产管理计划。如投资的产品风险等级高于机构自身的风险承受能力，直销柜台有权拒绝录入交易申请单。</w:t>
      </w:r>
    </w:p>
    <w:p>
      <w:pPr>
        <w:pStyle w:val="11"/>
        <w:spacing w:line="240" w:lineRule="auto"/>
        <w:rPr>
          <w:rFonts w:hint="eastAsia" w:hAnsi="Wingdings"/>
          <w:sz w:val="15"/>
          <w:szCs w:val="15"/>
        </w:rPr>
      </w:pPr>
    </w:p>
    <w:p>
      <w:pPr>
        <w:pStyle w:val="11"/>
        <w:spacing w:line="240" w:lineRule="auto"/>
        <w:rPr>
          <w:rFonts w:hint="eastAsia" w:hAnsi="Wingdings"/>
          <w:b/>
          <w:sz w:val="18"/>
          <w:szCs w:val="18"/>
        </w:rPr>
      </w:pPr>
      <w:r>
        <w:rPr>
          <w:rFonts w:hint="eastAsia" w:hAnsi="Wingdings"/>
          <w:b/>
          <w:sz w:val="18"/>
          <w:szCs w:val="18"/>
        </w:rPr>
        <w:t>汇泉基金直销划款账户信息</w:t>
      </w:r>
      <w:r>
        <w:rPr>
          <w:rFonts w:hint="eastAsia" w:hAnsi="Wingdings"/>
          <w:b/>
          <w:sz w:val="18"/>
          <w:szCs w:val="18"/>
          <w:lang w:eastAsia="zh-CN"/>
        </w:rPr>
        <w:t>，</w:t>
      </w:r>
      <w:r>
        <w:rPr>
          <w:rFonts w:hint="eastAsia" w:hAnsi="Wingdings"/>
          <w:b/>
          <w:sz w:val="18"/>
          <w:szCs w:val="18"/>
          <w:lang w:val="en-US" w:eastAsia="zh-CN"/>
        </w:rPr>
        <w:t>请务必认真核对保证汇款信息与以下内容一致</w:t>
      </w:r>
      <w:r>
        <w:rPr>
          <w:rFonts w:hint="eastAsia" w:hAnsi="Wingdings"/>
          <w:b/>
          <w:sz w:val="18"/>
          <w:szCs w:val="18"/>
        </w:rPr>
        <w:t xml:space="preserve">： </w:t>
      </w:r>
    </w:p>
    <w:p>
      <w:pPr>
        <w:pStyle w:val="11"/>
        <w:spacing w:line="240" w:lineRule="auto"/>
        <w:rPr>
          <w:rFonts w:hint="eastAsia" w:hAnsi="Wingdings"/>
          <w:sz w:val="18"/>
          <w:szCs w:val="18"/>
        </w:rPr>
      </w:pPr>
      <w:r>
        <w:rPr>
          <w:rFonts w:hint="eastAsia" w:hAnsi="Wingdings"/>
          <w:sz w:val="18"/>
          <w:szCs w:val="18"/>
        </w:rPr>
        <w:t>开户银行名称：兴业银行北京中关村支行</w:t>
      </w:r>
    </w:p>
    <w:p>
      <w:pPr>
        <w:pStyle w:val="11"/>
        <w:spacing w:line="240" w:lineRule="auto"/>
        <w:rPr>
          <w:rFonts w:hint="eastAsia" w:hAnsi="Wingdings"/>
          <w:sz w:val="18"/>
          <w:szCs w:val="18"/>
        </w:rPr>
      </w:pPr>
      <w:r>
        <w:rPr>
          <w:rFonts w:hint="eastAsia" w:hAnsi="Wingdings"/>
          <w:sz w:val="18"/>
          <w:szCs w:val="18"/>
        </w:rPr>
        <w:t>开户银行账号：32107 01001 00346204</w:t>
      </w:r>
    </w:p>
    <w:p>
      <w:pPr>
        <w:pStyle w:val="11"/>
        <w:spacing w:line="240" w:lineRule="auto"/>
        <w:rPr>
          <w:rFonts w:hint="eastAsia" w:hAnsi="Wingdings"/>
          <w:sz w:val="18"/>
          <w:szCs w:val="18"/>
        </w:rPr>
      </w:pPr>
      <w:r>
        <w:rPr>
          <w:rFonts w:hint="eastAsia" w:hAnsi="Wingdings"/>
          <w:sz w:val="18"/>
          <w:szCs w:val="18"/>
          <w:lang w:val="en-US" w:eastAsia="zh-CN"/>
        </w:rPr>
        <w:t>收款人</w:t>
      </w:r>
      <w:r>
        <w:rPr>
          <w:rFonts w:hint="eastAsia" w:hAnsi="Wingdings"/>
          <w:sz w:val="18"/>
          <w:szCs w:val="18"/>
        </w:rPr>
        <w:t>账户名称：</w:t>
      </w:r>
      <w:r>
        <w:rPr>
          <w:rFonts w:hint="eastAsia" w:hAnsi="Wingdings"/>
          <w:sz w:val="18"/>
          <w:szCs w:val="18"/>
          <w:highlight w:val="yellow"/>
        </w:rPr>
        <w:t xml:space="preserve">汇泉基金管理有限公司 </w:t>
      </w:r>
    </w:p>
    <w:p>
      <w:pPr>
        <w:pStyle w:val="11"/>
        <w:spacing w:line="240" w:lineRule="auto"/>
        <w:rPr>
          <w:rFonts w:hint="eastAsia" w:hAnsi="Wingdings"/>
          <w:sz w:val="18"/>
          <w:szCs w:val="18"/>
        </w:rPr>
      </w:pPr>
      <w:r>
        <w:rPr>
          <w:rFonts w:hint="eastAsia" w:hAnsi="Wingdings"/>
          <w:sz w:val="18"/>
          <w:szCs w:val="18"/>
        </w:rPr>
        <w:t>大额支付行号： 3091 0000 3165</w:t>
      </w:r>
    </w:p>
    <w:p>
      <w:pPr>
        <w:pStyle w:val="11"/>
        <w:spacing w:line="240" w:lineRule="auto"/>
        <w:rPr>
          <w:rFonts w:hint="eastAsia" w:hAnsi="Wingdings"/>
          <w:sz w:val="18"/>
          <w:szCs w:val="18"/>
        </w:rPr>
      </w:pPr>
    </w:p>
    <w:p>
      <w:pPr>
        <w:pStyle w:val="11"/>
        <w:spacing w:line="240" w:lineRule="auto"/>
        <w:rPr>
          <w:rFonts w:hint="eastAsia" w:hAnsi="Wingdings"/>
          <w:b/>
          <w:bCs/>
          <w:sz w:val="18"/>
          <w:szCs w:val="18"/>
        </w:rPr>
      </w:pPr>
      <w:bookmarkStart w:id="0" w:name="_Hlk70082160"/>
      <w:r>
        <w:rPr>
          <w:rFonts w:hAnsi="Wingdings"/>
          <w:b/>
          <w:bCs/>
          <w:sz w:val="18"/>
          <w:szCs w:val="18"/>
        </w:rPr>
        <w:t>公司联系信息</w:t>
      </w:r>
    </w:p>
    <w:p>
      <w:pPr>
        <w:pStyle w:val="11"/>
        <w:spacing w:line="240" w:lineRule="auto"/>
        <w:rPr>
          <w:rFonts w:asciiTheme="minorEastAsia" w:hAnsiTheme="minorEastAsia" w:eastAsiaTheme="minorEastAsia"/>
          <w:sz w:val="18"/>
          <w:szCs w:val="18"/>
        </w:rPr>
      </w:pPr>
      <w:r>
        <w:rPr>
          <w:rFonts w:asciiTheme="minorEastAsia" w:hAnsiTheme="minorEastAsia" w:eastAsiaTheme="minorEastAsia"/>
          <w:sz w:val="18"/>
          <w:szCs w:val="18"/>
        </w:rPr>
        <w:t>客服电话：010-8192 5252</w:t>
      </w:r>
      <w:r>
        <w:rPr>
          <w:rFonts w:asciiTheme="minorEastAsia" w:hAnsiTheme="minorEastAsia" w:eastAsiaTheme="minorEastAsia"/>
          <w:sz w:val="18"/>
          <w:szCs w:val="18"/>
        </w:rPr>
        <w:tab/>
      </w:r>
      <w:r>
        <w:rPr>
          <w:rFonts w:asciiTheme="minorEastAsia" w:hAnsiTheme="minorEastAsia" w:eastAsiaTheme="minorEastAsia"/>
          <w:sz w:val="18"/>
          <w:szCs w:val="18"/>
        </w:rPr>
        <w:tab/>
      </w:r>
      <w:r>
        <w:rPr>
          <w:rFonts w:asciiTheme="minorEastAsia" w:hAnsiTheme="minorEastAsia" w:eastAsiaTheme="minorEastAsia"/>
          <w:sz w:val="18"/>
          <w:szCs w:val="18"/>
        </w:rPr>
        <w:t>直销电话：010-8192 5251</w:t>
      </w:r>
      <w:r>
        <w:rPr>
          <w:rFonts w:asciiTheme="minorEastAsia" w:hAnsiTheme="minorEastAsia" w:eastAsiaTheme="minorEastAsia"/>
          <w:sz w:val="18"/>
          <w:szCs w:val="18"/>
        </w:rPr>
        <w:tab/>
      </w:r>
      <w:r>
        <w:rPr>
          <w:rFonts w:asciiTheme="minorEastAsia" w:hAnsiTheme="minorEastAsia" w:eastAsiaTheme="minorEastAsia"/>
          <w:sz w:val="18"/>
          <w:szCs w:val="18"/>
        </w:rPr>
        <w:tab/>
      </w:r>
      <w:r>
        <w:rPr>
          <w:rFonts w:asciiTheme="minorEastAsia" w:hAnsiTheme="minorEastAsia" w:eastAsiaTheme="minorEastAsia"/>
          <w:sz w:val="18"/>
          <w:szCs w:val="18"/>
        </w:rPr>
        <w:t>直销传真：010-8192 5299</w:t>
      </w:r>
    </w:p>
    <w:p>
      <w:pPr>
        <w:pStyle w:val="11"/>
        <w:spacing w:line="240" w:lineRule="auto"/>
        <w:rPr>
          <w:rFonts w:asciiTheme="minorEastAsia" w:hAnsiTheme="minorEastAsia" w:eastAsiaTheme="minorEastAsia"/>
          <w:sz w:val="18"/>
          <w:szCs w:val="18"/>
        </w:rPr>
      </w:pPr>
      <w:r>
        <w:rPr>
          <w:rFonts w:asciiTheme="minorEastAsia" w:hAnsiTheme="minorEastAsia" w:eastAsiaTheme="minorEastAsia"/>
          <w:sz w:val="18"/>
          <w:szCs w:val="18"/>
        </w:rPr>
        <w:t>直销邮箱：services@springsfund.com</w:t>
      </w:r>
      <w:r>
        <w:rPr>
          <w:rFonts w:asciiTheme="minorEastAsia" w:hAnsiTheme="minorEastAsia" w:eastAsiaTheme="minorEastAsia"/>
          <w:sz w:val="18"/>
          <w:szCs w:val="18"/>
        </w:rPr>
        <w:tab/>
      </w:r>
      <w:r>
        <w:rPr>
          <w:rFonts w:asciiTheme="minorEastAsia" w:hAnsiTheme="minorEastAsia" w:eastAsiaTheme="minorEastAsia"/>
          <w:sz w:val="18"/>
          <w:szCs w:val="18"/>
        </w:rPr>
        <w:tab/>
      </w:r>
      <w:r>
        <w:rPr>
          <w:rFonts w:asciiTheme="minorEastAsia" w:hAnsiTheme="minorEastAsia" w:eastAsiaTheme="minorEastAsia"/>
          <w:sz w:val="18"/>
          <w:szCs w:val="18"/>
        </w:rPr>
        <w:t xml:space="preserve"> 公司网址：http://www.springsfund.com</w:t>
      </w:r>
    </w:p>
    <w:p>
      <w:pPr>
        <w:pStyle w:val="11"/>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公司地址：北京市海淀区西直门外大街</w:t>
      </w:r>
      <w:r>
        <w:rPr>
          <w:rFonts w:asciiTheme="minorEastAsia" w:hAnsiTheme="minorEastAsia" w:eastAsiaTheme="minorEastAsia"/>
          <w:sz w:val="18"/>
          <w:szCs w:val="18"/>
        </w:rPr>
        <w:t>168</w:t>
      </w:r>
      <w:r>
        <w:rPr>
          <w:rFonts w:hint="eastAsia" w:asciiTheme="minorEastAsia" w:hAnsiTheme="minorEastAsia" w:eastAsiaTheme="minorEastAsia"/>
          <w:sz w:val="18"/>
          <w:szCs w:val="18"/>
        </w:rPr>
        <w:t>号腾达大厦</w:t>
      </w:r>
      <w:r>
        <w:rPr>
          <w:rFonts w:asciiTheme="minorEastAsia" w:hAnsiTheme="minorEastAsia" w:eastAsiaTheme="minorEastAsia"/>
          <w:sz w:val="18"/>
          <w:szCs w:val="18"/>
        </w:rPr>
        <w:t>16</w:t>
      </w:r>
      <w:r>
        <w:rPr>
          <w:rFonts w:hint="eastAsia" w:asciiTheme="minorEastAsia" w:hAnsiTheme="minorEastAsia" w:eastAsiaTheme="minorEastAsia"/>
          <w:sz w:val="18"/>
          <w:szCs w:val="18"/>
        </w:rPr>
        <w:t>层</w:t>
      </w:r>
      <w:r>
        <w:rPr>
          <w:rFonts w:asciiTheme="minorEastAsia" w:hAnsiTheme="minorEastAsia" w:eastAsiaTheme="minorEastAsia"/>
          <w:sz w:val="18"/>
          <w:szCs w:val="18"/>
        </w:rPr>
        <w:tab/>
      </w:r>
      <w:r>
        <w:rPr>
          <w:rFonts w:asciiTheme="minorEastAsia" w:hAnsiTheme="minorEastAsia" w:eastAsiaTheme="minorEastAsia"/>
          <w:sz w:val="18"/>
          <w:szCs w:val="18"/>
        </w:rPr>
        <w:tab/>
      </w:r>
      <w:r>
        <w:rPr>
          <w:rFonts w:asciiTheme="minorEastAsia" w:hAnsiTheme="minorEastAsia" w:eastAsiaTheme="minorEastAsia"/>
          <w:sz w:val="18"/>
          <w:szCs w:val="18"/>
        </w:rPr>
        <w:tab/>
      </w:r>
      <w:r>
        <w:rPr>
          <w:rFonts w:hint="eastAsia" w:asciiTheme="minorEastAsia" w:hAnsiTheme="minorEastAsia" w:eastAsiaTheme="minorEastAsia"/>
          <w:sz w:val="18"/>
          <w:szCs w:val="18"/>
        </w:rPr>
        <w:t>邮政编码：</w:t>
      </w:r>
      <w:r>
        <w:rPr>
          <w:rFonts w:asciiTheme="minorEastAsia" w:hAnsiTheme="minorEastAsia" w:eastAsiaTheme="minorEastAsia"/>
          <w:sz w:val="18"/>
          <w:szCs w:val="18"/>
        </w:rPr>
        <w:t>100044</w:t>
      </w:r>
      <w:bookmarkEnd w:id="0"/>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1979930" cy="334645"/>
          <wp:effectExtent l="0" t="0" r="1270" b="825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80000" cy="334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8D1F6"/>
    <w:multiLevelType w:val="singleLevel"/>
    <w:tmpl w:val="B908D1F6"/>
    <w:lvl w:ilvl="0" w:tentative="0">
      <w:start w:val="1"/>
      <w:numFmt w:val="upperLetter"/>
      <w:lvlText w:val="%1."/>
      <w:lvlJc w:val="left"/>
      <w:pPr>
        <w:tabs>
          <w:tab w:val="left" w:pos="312"/>
        </w:tabs>
      </w:pPr>
    </w:lvl>
  </w:abstractNum>
  <w:abstractNum w:abstractNumId="1">
    <w:nsid w:val="D7E0AAB9"/>
    <w:multiLevelType w:val="multilevel"/>
    <w:tmpl w:val="D7E0AAB9"/>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E12E796F"/>
    <w:multiLevelType w:val="singleLevel"/>
    <w:tmpl w:val="E12E796F"/>
    <w:lvl w:ilvl="0" w:tentative="0">
      <w:start w:val="1"/>
      <w:numFmt w:val="chineseCounting"/>
      <w:pStyle w:val="2"/>
      <w:suff w:val="nothing"/>
      <w:lvlText w:val="%1、"/>
      <w:lvlJc w:val="left"/>
      <w:pPr>
        <w:ind w:left="0" w:firstLine="420"/>
      </w:pPr>
      <w:rPr>
        <w:rFonts w:hint="eastAsia"/>
      </w:rPr>
    </w:lvl>
  </w:abstractNum>
  <w:abstractNum w:abstractNumId="3">
    <w:nsid w:val="F9035F71"/>
    <w:multiLevelType w:val="singleLevel"/>
    <w:tmpl w:val="F9035F71"/>
    <w:lvl w:ilvl="0" w:tentative="0">
      <w:start w:val="1"/>
      <w:numFmt w:val="decimal"/>
      <w:lvlText w:val="%1."/>
      <w:lvlJc w:val="left"/>
      <w:pPr>
        <w:tabs>
          <w:tab w:val="left" w:pos="312"/>
        </w:tabs>
      </w:pPr>
    </w:lvl>
  </w:abstractNum>
  <w:abstractNum w:abstractNumId="4">
    <w:nsid w:val="16A3C3A8"/>
    <w:multiLevelType w:val="singleLevel"/>
    <w:tmpl w:val="16A3C3A8"/>
    <w:lvl w:ilvl="0" w:tentative="0">
      <w:start w:val="1"/>
      <w:numFmt w:val="decimal"/>
      <w:pStyle w:val="3"/>
      <w:lvlText w:val="%1."/>
      <w:lvlJc w:val="left"/>
      <w:pPr>
        <w:ind w:left="425" w:hanging="425"/>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E6"/>
    <w:rsid w:val="000621FC"/>
    <w:rsid w:val="00062C4A"/>
    <w:rsid w:val="00070779"/>
    <w:rsid w:val="00101C68"/>
    <w:rsid w:val="001130E4"/>
    <w:rsid w:val="00161F55"/>
    <w:rsid w:val="001679CA"/>
    <w:rsid w:val="00171876"/>
    <w:rsid w:val="0017719A"/>
    <w:rsid w:val="001B1FA3"/>
    <w:rsid w:val="001F599E"/>
    <w:rsid w:val="002131E6"/>
    <w:rsid w:val="00234A48"/>
    <w:rsid w:val="00265A39"/>
    <w:rsid w:val="0027373A"/>
    <w:rsid w:val="00290A01"/>
    <w:rsid w:val="002E0CA6"/>
    <w:rsid w:val="002E4567"/>
    <w:rsid w:val="002E6EB2"/>
    <w:rsid w:val="00300A94"/>
    <w:rsid w:val="003206C8"/>
    <w:rsid w:val="00336CB4"/>
    <w:rsid w:val="003425C6"/>
    <w:rsid w:val="00350363"/>
    <w:rsid w:val="00354F78"/>
    <w:rsid w:val="0037652F"/>
    <w:rsid w:val="00392625"/>
    <w:rsid w:val="004174DA"/>
    <w:rsid w:val="00436E12"/>
    <w:rsid w:val="004A24A5"/>
    <w:rsid w:val="004B2DAA"/>
    <w:rsid w:val="004E447D"/>
    <w:rsid w:val="004E60D2"/>
    <w:rsid w:val="005138B2"/>
    <w:rsid w:val="00543E7C"/>
    <w:rsid w:val="005459E9"/>
    <w:rsid w:val="00572CBC"/>
    <w:rsid w:val="006228AB"/>
    <w:rsid w:val="00626CF3"/>
    <w:rsid w:val="00630F7E"/>
    <w:rsid w:val="00635712"/>
    <w:rsid w:val="00655505"/>
    <w:rsid w:val="006900B0"/>
    <w:rsid w:val="006A05D6"/>
    <w:rsid w:val="006A1DA5"/>
    <w:rsid w:val="006F1C03"/>
    <w:rsid w:val="00775FBB"/>
    <w:rsid w:val="00806669"/>
    <w:rsid w:val="008210CB"/>
    <w:rsid w:val="008603AA"/>
    <w:rsid w:val="00882BEE"/>
    <w:rsid w:val="008A15CC"/>
    <w:rsid w:val="008A295C"/>
    <w:rsid w:val="00937FD6"/>
    <w:rsid w:val="00960BC0"/>
    <w:rsid w:val="00974415"/>
    <w:rsid w:val="0098162E"/>
    <w:rsid w:val="009B6695"/>
    <w:rsid w:val="009C5FBD"/>
    <w:rsid w:val="00A16FEC"/>
    <w:rsid w:val="00A97FA2"/>
    <w:rsid w:val="00AD5C89"/>
    <w:rsid w:val="00AF2196"/>
    <w:rsid w:val="00B20E0C"/>
    <w:rsid w:val="00B47B5A"/>
    <w:rsid w:val="00B47D06"/>
    <w:rsid w:val="00B50148"/>
    <w:rsid w:val="00B65482"/>
    <w:rsid w:val="00B67800"/>
    <w:rsid w:val="00B83AD9"/>
    <w:rsid w:val="00B86ED6"/>
    <w:rsid w:val="00BC2305"/>
    <w:rsid w:val="00BD5B7D"/>
    <w:rsid w:val="00C043F2"/>
    <w:rsid w:val="00C13A55"/>
    <w:rsid w:val="00C27493"/>
    <w:rsid w:val="00C620CA"/>
    <w:rsid w:val="00C70E0B"/>
    <w:rsid w:val="00CF411D"/>
    <w:rsid w:val="00D156B3"/>
    <w:rsid w:val="00D225E6"/>
    <w:rsid w:val="00DD25A6"/>
    <w:rsid w:val="00DF3DE3"/>
    <w:rsid w:val="00EF46E6"/>
    <w:rsid w:val="00EF6897"/>
    <w:rsid w:val="00F23897"/>
    <w:rsid w:val="00F5767C"/>
    <w:rsid w:val="00F83C5C"/>
    <w:rsid w:val="00FA7651"/>
    <w:rsid w:val="00FC71C2"/>
    <w:rsid w:val="00FD66FF"/>
    <w:rsid w:val="00FE242B"/>
    <w:rsid w:val="00FE674D"/>
    <w:rsid w:val="00FF0D63"/>
    <w:rsid w:val="00FF2C8D"/>
    <w:rsid w:val="01AA10FB"/>
    <w:rsid w:val="023D387C"/>
    <w:rsid w:val="03757453"/>
    <w:rsid w:val="045F30CB"/>
    <w:rsid w:val="0A2A1471"/>
    <w:rsid w:val="0A45202F"/>
    <w:rsid w:val="121A5192"/>
    <w:rsid w:val="168F1E62"/>
    <w:rsid w:val="16E6346B"/>
    <w:rsid w:val="17E3219C"/>
    <w:rsid w:val="1F693639"/>
    <w:rsid w:val="251F11CC"/>
    <w:rsid w:val="270C7DF7"/>
    <w:rsid w:val="29251A2A"/>
    <w:rsid w:val="29EA7E2B"/>
    <w:rsid w:val="2C3B1F8C"/>
    <w:rsid w:val="2E6E797F"/>
    <w:rsid w:val="2FAE1088"/>
    <w:rsid w:val="31D36214"/>
    <w:rsid w:val="330413C5"/>
    <w:rsid w:val="33142E4B"/>
    <w:rsid w:val="368D773D"/>
    <w:rsid w:val="36927177"/>
    <w:rsid w:val="38E674DE"/>
    <w:rsid w:val="3A910C77"/>
    <w:rsid w:val="3C5B0D14"/>
    <w:rsid w:val="3CB96373"/>
    <w:rsid w:val="3D7801F1"/>
    <w:rsid w:val="3E7A1BF4"/>
    <w:rsid w:val="3FAB1AA7"/>
    <w:rsid w:val="44E345EB"/>
    <w:rsid w:val="47D8519E"/>
    <w:rsid w:val="4C3F10FF"/>
    <w:rsid w:val="4E980E35"/>
    <w:rsid w:val="50E04D88"/>
    <w:rsid w:val="52590FF7"/>
    <w:rsid w:val="575A41C5"/>
    <w:rsid w:val="5CB10BAB"/>
    <w:rsid w:val="5EF30F26"/>
    <w:rsid w:val="606D2C65"/>
    <w:rsid w:val="618517DC"/>
    <w:rsid w:val="62190D0A"/>
    <w:rsid w:val="636F5457"/>
    <w:rsid w:val="63804DD2"/>
    <w:rsid w:val="68D16EB2"/>
    <w:rsid w:val="6CAC0FF6"/>
    <w:rsid w:val="6D0D59FB"/>
    <w:rsid w:val="6FB02FF2"/>
    <w:rsid w:val="73882828"/>
    <w:rsid w:val="7CEF0153"/>
    <w:rsid w:val="7D6D31A8"/>
    <w:rsid w:val="7FAE4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numPr>
        <w:ilvl w:val="0"/>
        <w:numId w:val="1"/>
      </w:numPr>
      <w:tabs>
        <w:tab w:val="left" w:pos="0"/>
      </w:tabs>
      <w:spacing w:before="340" w:beforeLines="0" w:beforeAutospacing="0" w:after="330" w:afterLines="0" w:afterAutospacing="0" w:line="576" w:lineRule="auto"/>
      <w:ind w:firstLine="0"/>
      <w:outlineLvl w:val="0"/>
    </w:pPr>
    <w:rPr>
      <w:rFonts w:asciiTheme="minorAscii" w:hAnsiTheme="minorAscii"/>
      <w:b/>
      <w:kern w:val="44"/>
    </w:rPr>
  </w:style>
  <w:style w:type="paragraph" w:styleId="3">
    <w:name w:val="heading 2"/>
    <w:basedOn w:val="1"/>
    <w:next w:val="1"/>
    <w:unhideWhenUsed/>
    <w:qFormat/>
    <w:uiPriority w:val="9"/>
    <w:pPr>
      <w:keepNext/>
      <w:keepLines/>
      <w:numPr>
        <w:ilvl w:val="0"/>
        <w:numId w:val="2"/>
      </w:numPr>
      <w:spacing w:before="260" w:beforeLines="0" w:beforeAutospacing="0" w:after="260" w:afterLines="0" w:afterAutospacing="0" w:line="413" w:lineRule="auto"/>
      <w:outlineLvl w:val="1"/>
    </w:pPr>
    <w:rPr>
      <w:rFonts w:ascii="Arial" w:hAnsi="Arial" w:eastAsia="宋体"/>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character" w:customStyle="1" w:styleId="14">
    <w:name w:val="批注框文本 字符"/>
    <w:basedOn w:val="9"/>
    <w:link w:val="5"/>
    <w:semiHidden/>
    <w:qFormat/>
    <w:uiPriority w:val="99"/>
    <w:rPr>
      <w:sz w:val="18"/>
      <w:szCs w:val="18"/>
    </w:rPr>
  </w:style>
  <w:style w:type="character" w:customStyle="1" w:styleId="15">
    <w:name w:val="标题 1 Char"/>
    <w:link w:val="2"/>
    <w:qFormat/>
    <w:uiPriority w:val="0"/>
    <w:rPr>
      <w:rFonts w:asciiTheme="minorAscii" w:hAnsiTheme="minorAscii" w:eastAsiaTheme="minorEastAsia"/>
      <w:b/>
      <w:kern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472</Words>
  <Characters>2692</Characters>
  <Lines>22</Lines>
  <Paragraphs>6</Paragraphs>
  <TotalTime>4</TotalTime>
  <ScaleCrop>false</ScaleCrop>
  <LinksUpToDate>false</LinksUpToDate>
  <CharactersWithSpaces>3158</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2021-02-17T02:19:00Z</dcterms:created>
  <dc:creator>zhaott</dc:creator>
  <cp:lastModifiedBy>汇泉赵跃华</cp:lastModifiedBy>
  <cp:lastPrinted>2022-06-15T06:57:00Z</cp:lastPrinted>
  <dcterms:modified xsi:type="dcterms:W3CDTF">2022-06-20T06:42:35Z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